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792D15" w14:textId="77777777" w:rsidR="009B1952" w:rsidRDefault="009B1952" w:rsidP="009B1952">
      <w:pPr>
        <w:pStyle w:val="Heading1"/>
        <w:spacing w:before="92" w:line="276" w:lineRule="auto"/>
        <w:ind w:left="1329"/>
      </w:pPr>
      <w:r>
        <w:t>Industrial action by ICT workers in Local Authorities Wednesday 28 January 2026</w:t>
      </w:r>
    </w:p>
    <w:p w14:paraId="05C35014" w14:textId="77777777" w:rsidR="009B1952" w:rsidRDefault="009B1952" w:rsidP="009B1952">
      <w:pPr>
        <w:spacing w:line="321" w:lineRule="exact"/>
        <w:ind w:left="1325" w:right="1264"/>
        <w:jc w:val="center"/>
        <w:rPr>
          <w:b/>
          <w:sz w:val="28"/>
        </w:rPr>
      </w:pPr>
      <w:r>
        <w:rPr>
          <w:b/>
          <w:sz w:val="28"/>
        </w:rPr>
        <w:t>Frequently Asked Questions (FAQ)</w:t>
      </w:r>
    </w:p>
    <w:p w14:paraId="01F6FE02" w14:textId="77777777" w:rsidR="00AC3879" w:rsidRDefault="00AC3879">
      <w:pPr>
        <w:pStyle w:val="BodyText"/>
        <w:spacing w:before="1"/>
        <w:rPr>
          <w:b/>
          <w:sz w:val="40"/>
        </w:rPr>
      </w:pPr>
      <w:bookmarkStart w:id="0" w:name="Industrial_action_by_ICT_workers_in_Loca"/>
      <w:bookmarkEnd w:id="0"/>
    </w:p>
    <w:p w14:paraId="01F6FE03" w14:textId="483D50D7" w:rsidR="00AC3879" w:rsidRDefault="00B04721">
      <w:pPr>
        <w:spacing w:before="1" w:line="276" w:lineRule="auto"/>
        <w:ind w:left="120" w:right="1842"/>
        <w:rPr>
          <w:i/>
        </w:rPr>
      </w:pPr>
      <w:r>
        <w:rPr>
          <w:i/>
        </w:rPr>
        <w:t>Please note this is a live document and will be updated as further FAQs arise. Last updated: 2</w:t>
      </w:r>
      <w:r w:rsidR="00C235DF">
        <w:rPr>
          <w:i/>
        </w:rPr>
        <w:t>7</w:t>
      </w:r>
      <w:r>
        <w:rPr>
          <w:i/>
        </w:rPr>
        <w:t xml:space="preserve"> January 2026</w:t>
      </w:r>
    </w:p>
    <w:p w14:paraId="01F6FE04" w14:textId="77777777" w:rsidR="00AC3879" w:rsidRDefault="00AC3879">
      <w:pPr>
        <w:pStyle w:val="BodyText"/>
        <w:spacing w:before="0"/>
        <w:rPr>
          <w:i/>
          <w:sz w:val="24"/>
        </w:rPr>
      </w:pPr>
    </w:p>
    <w:p w14:paraId="01F6FE05" w14:textId="77777777" w:rsidR="00AC3879" w:rsidRDefault="00AC3879">
      <w:pPr>
        <w:pStyle w:val="BodyText"/>
        <w:spacing w:before="1"/>
        <w:rPr>
          <w:i/>
          <w:sz w:val="29"/>
        </w:rPr>
      </w:pPr>
    </w:p>
    <w:p w14:paraId="01F6FE06" w14:textId="77777777" w:rsidR="00AC3879" w:rsidRDefault="00B04721">
      <w:pPr>
        <w:pStyle w:val="Heading2"/>
      </w:pPr>
      <w:bookmarkStart w:id="1" w:name="Why_are_ICT_staff_taking_industrial_acti"/>
      <w:bookmarkEnd w:id="1"/>
      <w:r>
        <w:rPr>
          <w:color w:val="434343"/>
        </w:rPr>
        <w:t>Why are ICT staff taking industrial action?</w:t>
      </w:r>
    </w:p>
    <w:p w14:paraId="01F6FE07" w14:textId="77777777" w:rsidR="00AC3879" w:rsidRDefault="00B04721">
      <w:pPr>
        <w:pStyle w:val="BodyText"/>
        <w:spacing w:line="276" w:lineRule="auto"/>
        <w:ind w:left="120" w:right="350"/>
      </w:pPr>
      <w:r>
        <w:t>For over six years, Fórsa has engaged in good faith with the Local Government Management Agency (LGMA) through detailed reports, proposals, and a WRC process. Despite this, there has been no meaningful action to establish appropriate professional structures for ICT roles within local authorities. All engagement routes have now been exhausted.</w:t>
      </w:r>
    </w:p>
    <w:p w14:paraId="01F6FE08" w14:textId="77777777" w:rsidR="00AC3879" w:rsidRDefault="00AC3879">
      <w:pPr>
        <w:pStyle w:val="BodyText"/>
        <w:spacing w:before="3"/>
        <w:rPr>
          <w:sz w:val="25"/>
        </w:rPr>
      </w:pPr>
    </w:p>
    <w:p w14:paraId="01F6FE09" w14:textId="77777777" w:rsidR="00AC3879" w:rsidRDefault="00B04721">
      <w:pPr>
        <w:pStyle w:val="BodyText"/>
        <w:spacing w:before="0" w:line="278" w:lineRule="auto"/>
        <w:ind w:left="120" w:right="154"/>
      </w:pPr>
      <w:r>
        <w:t>This is about a fair and sustainable future for the ICT workforce in local authorities. We are fighting for proper grading, a clear career path and recognition of the responsibilities they carry.</w:t>
      </w:r>
    </w:p>
    <w:p w14:paraId="01F6FE0A" w14:textId="77777777" w:rsidR="00AC3879" w:rsidRDefault="00AC3879">
      <w:pPr>
        <w:pStyle w:val="BodyText"/>
        <w:spacing w:before="7"/>
        <w:rPr>
          <w:sz w:val="27"/>
        </w:rPr>
      </w:pPr>
    </w:p>
    <w:p w14:paraId="01F6FE0B" w14:textId="77777777" w:rsidR="00AC3879" w:rsidRDefault="00B04721">
      <w:pPr>
        <w:pStyle w:val="Heading2"/>
      </w:pPr>
      <w:bookmarkStart w:id="2" w:name="What_was_the_outcome_of_the_ballot?"/>
      <w:bookmarkEnd w:id="2"/>
      <w:r>
        <w:rPr>
          <w:color w:val="434343"/>
        </w:rPr>
        <w:t>What was the outcome of the ballot?</w:t>
      </w:r>
    </w:p>
    <w:p w14:paraId="01F6FE0C" w14:textId="77777777" w:rsidR="00AC3879" w:rsidRDefault="00B04721">
      <w:pPr>
        <w:pStyle w:val="ListParagraph"/>
        <w:numPr>
          <w:ilvl w:val="1"/>
          <w:numId w:val="6"/>
        </w:numPr>
        <w:tabs>
          <w:tab w:val="left" w:pos="551"/>
        </w:tabs>
        <w:spacing w:before="117" w:line="276" w:lineRule="auto"/>
        <w:ind w:right="650" w:firstLine="0"/>
      </w:pPr>
      <w:r>
        <w:t xml:space="preserve">% of members voted in </w:t>
      </w:r>
      <w:proofErr w:type="spellStart"/>
      <w:r>
        <w:t>favour</w:t>
      </w:r>
      <w:proofErr w:type="spellEnd"/>
      <w:r>
        <w:t xml:space="preserve"> of industrial action, providing a clear and</w:t>
      </w:r>
      <w:r>
        <w:rPr>
          <w:spacing w:val="-42"/>
        </w:rPr>
        <w:t xml:space="preserve"> </w:t>
      </w:r>
      <w:r>
        <w:t>overwhelming mandate for action across the</w:t>
      </w:r>
      <w:r>
        <w:rPr>
          <w:spacing w:val="-2"/>
        </w:rPr>
        <w:t xml:space="preserve"> </w:t>
      </w:r>
      <w:r>
        <w:t>sector.</w:t>
      </w:r>
    </w:p>
    <w:p w14:paraId="01F6FE0D" w14:textId="77777777" w:rsidR="00AC3879" w:rsidRDefault="00AC3879">
      <w:pPr>
        <w:pStyle w:val="BodyText"/>
        <w:spacing w:before="10"/>
        <w:rPr>
          <w:sz w:val="27"/>
        </w:rPr>
      </w:pPr>
    </w:p>
    <w:p w14:paraId="01F6FE0E" w14:textId="77777777" w:rsidR="00AC3879" w:rsidRDefault="00B04721">
      <w:pPr>
        <w:pStyle w:val="Heading2"/>
      </w:pPr>
      <w:bookmarkStart w:id="3" w:name="What_form_will_the_industrial_action_tak"/>
      <w:bookmarkEnd w:id="3"/>
      <w:r>
        <w:rPr>
          <w:color w:val="434343"/>
        </w:rPr>
        <w:t>What form will the industrial action take?</w:t>
      </w:r>
    </w:p>
    <w:p w14:paraId="01F6FE0F" w14:textId="77777777" w:rsidR="00AC3879" w:rsidRDefault="00B04721">
      <w:pPr>
        <w:pStyle w:val="BodyText"/>
        <w:ind w:left="120"/>
      </w:pPr>
      <w:r>
        <w:t>The action consists of:</w:t>
      </w:r>
    </w:p>
    <w:p w14:paraId="01F6FE10" w14:textId="77777777" w:rsidR="00AC3879" w:rsidRDefault="00AC3879">
      <w:pPr>
        <w:pStyle w:val="BodyText"/>
        <w:spacing w:before="5"/>
        <w:rPr>
          <w:sz w:val="28"/>
        </w:rPr>
      </w:pPr>
    </w:p>
    <w:p w14:paraId="01F6FE11" w14:textId="77777777" w:rsidR="00AC3879" w:rsidRDefault="00B04721">
      <w:pPr>
        <w:pStyle w:val="ListParagraph"/>
        <w:numPr>
          <w:ilvl w:val="2"/>
          <w:numId w:val="6"/>
        </w:numPr>
        <w:tabs>
          <w:tab w:val="left" w:pos="840"/>
          <w:tab w:val="left" w:pos="841"/>
        </w:tabs>
        <w:spacing w:before="0"/>
        <w:ind w:left="840"/>
      </w:pPr>
      <w:r>
        <w:t>Stopping all out-of-hours ICT</w:t>
      </w:r>
      <w:r>
        <w:rPr>
          <w:spacing w:val="-1"/>
        </w:rPr>
        <w:t xml:space="preserve"> </w:t>
      </w:r>
      <w:r>
        <w:t>work</w:t>
      </w:r>
    </w:p>
    <w:p w14:paraId="01F6FE12" w14:textId="77777777" w:rsidR="00AC3879" w:rsidRDefault="00B04721">
      <w:pPr>
        <w:pStyle w:val="ListParagraph"/>
        <w:numPr>
          <w:ilvl w:val="2"/>
          <w:numId w:val="6"/>
        </w:numPr>
        <w:tabs>
          <w:tab w:val="left" w:pos="840"/>
          <w:tab w:val="left" w:pos="841"/>
        </w:tabs>
        <w:spacing w:before="40"/>
        <w:ind w:left="840"/>
      </w:pPr>
      <w:r>
        <w:t>Non-engagement with external third</w:t>
      </w:r>
      <w:r>
        <w:rPr>
          <w:spacing w:val="-4"/>
        </w:rPr>
        <w:t xml:space="preserve"> </w:t>
      </w:r>
      <w:r>
        <w:t>parties</w:t>
      </w:r>
    </w:p>
    <w:p w14:paraId="01F6FE13" w14:textId="77777777" w:rsidR="00AC3879" w:rsidRDefault="00AC3879">
      <w:pPr>
        <w:pStyle w:val="BodyText"/>
        <w:spacing w:before="3"/>
        <w:rPr>
          <w:sz w:val="31"/>
        </w:rPr>
      </w:pPr>
    </w:p>
    <w:p w14:paraId="6D901E41" w14:textId="06CB6129" w:rsidR="009B1952" w:rsidRDefault="009B1952" w:rsidP="009B1952">
      <w:pPr>
        <w:pStyle w:val="Heading2"/>
      </w:pPr>
      <w:r w:rsidRPr="009B1952">
        <w:rPr>
          <w:color w:val="434343"/>
        </w:rPr>
        <w:t>Who does this action cover?</w:t>
      </w:r>
    </w:p>
    <w:p w14:paraId="6296652D" w14:textId="2052C983" w:rsidR="009B1952" w:rsidRDefault="009B1952" w:rsidP="009B1952">
      <w:pPr>
        <w:pStyle w:val="ListParagraph"/>
        <w:tabs>
          <w:tab w:val="left" w:pos="551"/>
        </w:tabs>
        <w:spacing w:before="117" w:line="276" w:lineRule="auto"/>
        <w:ind w:left="120" w:right="650" w:firstLine="0"/>
      </w:pPr>
      <w:r w:rsidRPr="009B1952">
        <w:t>This industrial action applies to all staff employed within the IT/ICT and Digital Services Departments of local authorities. This includes all grades, roles, and functions operating under these departments.</w:t>
      </w:r>
    </w:p>
    <w:p w14:paraId="62E41249" w14:textId="77777777" w:rsidR="009B1952" w:rsidRDefault="009B1952">
      <w:pPr>
        <w:pStyle w:val="BodyText"/>
        <w:spacing w:before="3"/>
        <w:rPr>
          <w:sz w:val="31"/>
        </w:rPr>
      </w:pPr>
    </w:p>
    <w:p w14:paraId="01F6FE14" w14:textId="77777777" w:rsidR="00AC3879" w:rsidRDefault="00B04721">
      <w:pPr>
        <w:pStyle w:val="Heading2"/>
      </w:pPr>
      <w:bookmarkStart w:id="4" w:name="When_does_the_action_start_and_how_long_"/>
      <w:bookmarkEnd w:id="4"/>
      <w:r>
        <w:rPr>
          <w:color w:val="434343"/>
        </w:rPr>
        <w:t>When does the action start and how long will it last?</w:t>
      </w:r>
    </w:p>
    <w:p w14:paraId="01F6FE15" w14:textId="77777777" w:rsidR="00AC3879" w:rsidRDefault="00B04721">
      <w:pPr>
        <w:pStyle w:val="BodyText"/>
        <w:spacing w:before="116" w:line="276" w:lineRule="auto"/>
        <w:ind w:left="120" w:right="350" w:hanging="1"/>
      </w:pPr>
      <w:r>
        <w:t>The industrial action will commence from 7am on Wednesday 28th January and will continue until a resolution is reached.</w:t>
      </w:r>
    </w:p>
    <w:p w14:paraId="01F6FE16" w14:textId="77777777" w:rsidR="00AC3879" w:rsidRDefault="00AC3879">
      <w:pPr>
        <w:pStyle w:val="BodyText"/>
        <w:spacing w:before="10"/>
        <w:rPr>
          <w:sz w:val="27"/>
        </w:rPr>
      </w:pPr>
    </w:p>
    <w:p w14:paraId="01F6FE17" w14:textId="77777777" w:rsidR="00AC3879" w:rsidRDefault="00B04721">
      <w:pPr>
        <w:pStyle w:val="Heading2"/>
      </w:pPr>
      <w:bookmarkStart w:id="5" w:name="What_does_“out-of-hours_work”_mean?"/>
      <w:bookmarkEnd w:id="5"/>
      <w:r>
        <w:rPr>
          <w:color w:val="434343"/>
        </w:rPr>
        <w:t>What does “out-of-hours work” mean?</w:t>
      </w:r>
    </w:p>
    <w:p w14:paraId="01F6FE18" w14:textId="77777777" w:rsidR="00AC3879" w:rsidRDefault="00B04721">
      <w:pPr>
        <w:pStyle w:val="BodyText"/>
        <w:ind w:left="120"/>
      </w:pPr>
      <w:r>
        <w:t>Any ICT activity outside normal working hours, including:</w:t>
      </w:r>
    </w:p>
    <w:p w14:paraId="01F6FE19" w14:textId="77777777" w:rsidR="00AC3879" w:rsidRDefault="00AC3879">
      <w:pPr>
        <w:pStyle w:val="BodyText"/>
        <w:spacing w:before="8"/>
        <w:rPr>
          <w:sz w:val="28"/>
        </w:rPr>
      </w:pPr>
    </w:p>
    <w:p w14:paraId="01F6FE1A" w14:textId="77777777" w:rsidR="00AC3879" w:rsidRDefault="00B04721">
      <w:pPr>
        <w:pStyle w:val="ListParagraph"/>
        <w:numPr>
          <w:ilvl w:val="2"/>
          <w:numId w:val="6"/>
        </w:numPr>
        <w:tabs>
          <w:tab w:val="left" w:pos="840"/>
          <w:tab w:val="left" w:pos="841"/>
        </w:tabs>
        <w:spacing w:before="0"/>
        <w:ind w:left="840"/>
      </w:pPr>
      <w:r>
        <w:t>System or infrastructure</w:t>
      </w:r>
      <w:r>
        <w:rPr>
          <w:spacing w:val="-5"/>
        </w:rPr>
        <w:t xml:space="preserve"> </w:t>
      </w:r>
      <w:r>
        <w:t>upgrades</w:t>
      </w:r>
    </w:p>
    <w:p w14:paraId="01F6FE1B" w14:textId="77777777" w:rsidR="00AC3879" w:rsidRDefault="00B04721">
      <w:pPr>
        <w:pStyle w:val="ListParagraph"/>
        <w:numPr>
          <w:ilvl w:val="2"/>
          <w:numId w:val="6"/>
        </w:numPr>
        <w:tabs>
          <w:tab w:val="left" w:pos="841"/>
          <w:tab w:val="left" w:pos="842"/>
        </w:tabs>
        <w:spacing w:before="38"/>
        <w:ind w:left="841"/>
      </w:pPr>
      <w:r>
        <w:t>Application deployments or</w:t>
      </w:r>
      <w:r>
        <w:rPr>
          <w:spacing w:val="-3"/>
        </w:rPr>
        <w:t xml:space="preserve"> </w:t>
      </w:r>
      <w:r>
        <w:t>changes</w:t>
      </w:r>
    </w:p>
    <w:p w14:paraId="01F6FE1C" w14:textId="77777777" w:rsidR="00AC3879" w:rsidRDefault="00B04721">
      <w:pPr>
        <w:pStyle w:val="ListParagraph"/>
        <w:numPr>
          <w:ilvl w:val="2"/>
          <w:numId w:val="6"/>
        </w:numPr>
        <w:tabs>
          <w:tab w:val="left" w:pos="841"/>
          <w:tab w:val="left" w:pos="842"/>
        </w:tabs>
        <w:spacing w:line="552" w:lineRule="auto"/>
        <w:ind w:right="4218" w:firstLine="360"/>
      </w:pPr>
      <w:r>
        <w:t>Reactive support, troubleshooting, or call-outs All such work will cease for the duration of the</w:t>
      </w:r>
      <w:r>
        <w:rPr>
          <w:spacing w:val="-27"/>
        </w:rPr>
        <w:t xml:space="preserve"> </w:t>
      </w:r>
      <w:r>
        <w:t>action.</w:t>
      </w:r>
    </w:p>
    <w:p w14:paraId="01F6FE1D" w14:textId="77777777" w:rsidR="00AC3879" w:rsidRDefault="00AC3879">
      <w:pPr>
        <w:spacing w:line="552" w:lineRule="auto"/>
        <w:sectPr w:rsidR="00AC3879">
          <w:type w:val="continuous"/>
          <w:pgSz w:w="12240" w:h="15840"/>
          <w:pgMar w:top="1500" w:right="1380" w:bottom="280" w:left="1320" w:header="720" w:footer="720" w:gutter="0"/>
          <w:cols w:space="720"/>
        </w:sectPr>
      </w:pPr>
    </w:p>
    <w:p w14:paraId="01F6FE1E" w14:textId="77777777" w:rsidR="00AC3879" w:rsidRDefault="00B04721">
      <w:pPr>
        <w:pStyle w:val="Heading2"/>
        <w:spacing w:before="82"/>
      </w:pPr>
      <w:bookmarkStart w:id="6" w:name="What_does_“non-engagement_with_third_par"/>
      <w:bookmarkEnd w:id="6"/>
      <w:r>
        <w:rPr>
          <w:color w:val="434343"/>
        </w:rPr>
        <w:lastRenderedPageBreak/>
        <w:t>What does “non-engagement with third parties” mean?</w:t>
      </w:r>
    </w:p>
    <w:p w14:paraId="01F6FE1F" w14:textId="77777777" w:rsidR="00AC3879" w:rsidRDefault="00B04721">
      <w:pPr>
        <w:pStyle w:val="BodyText"/>
        <w:ind w:left="120"/>
      </w:pPr>
      <w:r>
        <w:t>During the action, ICT staff will not:</w:t>
      </w:r>
    </w:p>
    <w:p w14:paraId="01F6FE20" w14:textId="77777777" w:rsidR="00AC3879" w:rsidRDefault="00AC3879">
      <w:pPr>
        <w:pStyle w:val="BodyText"/>
        <w:spacing w:before="5"/>
        <w:rPr>
          <w:sz w:val="28"/>
        </w:rPr>
      </w:pPr>
    </w:p>
    <w:p w14:paraId="01F6FE21" w14:textId="77777777" w:rsidR="00AC3879" w:rsidRDefault="00B04721">
      <w:pPr>
        <w:pStyle w:val="ListParagraph"/>
        <w:numPr>
          <w:ilvl w:val="2"/>
          <w:numId w:val="6"/>
        </w:numPr>
        <w:tabs>
          <w:tab w:val="left" w:pos="839"/>
          <w:tab w:val="left" w:pos="841"/>
        </w:tabs>
        <w:spacing w:before="1"/>
        <w:ind w:left="840" w:hanging="362"/>
      </w:pPr>
      <w:r>
        <w:t>Communicate with any third parties (email, phone, MS Teams,</w:t>
      </w:r>
      <w:r>
        <w:rPr>
          <w:spacing w:val="-17"/>
        </w:rPr>
        <w:t xml:space="preserve"> </w:t>
      </w:r>
      <w:r>
        <w:t>meetings)</w:t>
      </w:r>
    </w:p>
    <w:p w14:paraId="01F6FE22" w14:textId="77777777" w:rsidR="00AC3879" w:rsidRDefault="00B04721">
      <w:pPr>
        <w:pStyle w:val="ListParagraph"/>
        <w:numPr>
          <w:ilvl w:val="2"/>
          <w:numId w:val="6"/>
        </w:numPr>
        <w:tabs>
          <w:tab w:val="left" w:pos="840"/>
          <w:tab w:val="left" w:pos="841"/>
        </w:tabs>
        <w:ind w:left="840"/>
      </w:pPr>
      <w:r>
        <w:t>Attend third-party meetings or</w:t>
      </w:r>
      <w:r>
        <w:rPr>
          <w:spacing w:val="-5"/>
        </w:rPr>
        <w:t xml:space="preserve"> </w:t>
      </w:r>
      <w:r>
        <w:t>workshops</w:t>
      </w:r>
    </w:p>
    <w:p w14:paraId="01F6FE23" w14:textId="77777777" w:rsidR="00AC3879" w:rsidRDefault="00B04721">
      <w:pPr>
        <w:pStyle w:val="ListParagraph"/>
        <w:numPr>
          <w:ilvl w:val="2"/>
          <w:numId w:val="6"/>
        </w:numPr>
        <w:tabs>
          <w:tab w:val="left" w:pos="840"/>
          <w:tab w:val="left" w:pos="841"/>
        </w:tabs>
        <w:ind w:left="840"/>
      </w:pPr>
      <w:r>
        <w:t>Process or support third-party</w:t>
      </w:r>
      <w:r>
        <w:rPr>
          <w:spacing w:val="-4"/>
        </w:rPr>
        <w:t xml:space="preserve"> </w:t>
      </w:r>
      <w:r>
        <w:t>requests</w:t>
      </w:r>
    </w:p>
    <w:p w14:paraId="01F6FE24" w14:textId="77777777" w:rsidR="00AC3879" w:rsidRDefault="00B04721">
      <w:pPr>
        <w:pStyle w:val="ListParagraph"/>
        <w:numPr>
          <w:ilvl w:val="2"/>
          <w:numId w:val="6"/>
        </w:numPr>
        <w:tabs>
          <w:tab w:val="left" w:pos="840"/>
          <w:tab w:val="left" w:pos="841"/>
        </w:tabs>
        <w:spacing w:before="40"/>
        <w:ind w:left="840"/>
      </w:pPr>
      <w:r>
        <w:t>Enable or approve work required for third-party</w:t>
      </w:r>
      <w:r>
        <w:rPr>
          <w:spacing w:val="-9"/>
        </w:rPr>
        <w:t xml:space="preserve"> </w:t>
      </w:r>
      <w:r>
        <w:t>deliverables</w:t>
      </w:r>
    </w:p>
    <w:p w14:paraId="01F6FE25" w14:textId="77777777" w:rsidR="00AC3879" w:rsidRDefault="00AC3879">
      <w:pPr>
        <w:pStyle w:val="BodyText"/>
        <w:spacing w:before="3"/>
        <w:rPr>
          <w:sz w:val="31"/>
        </w:rPr>
      </w:pPr>
    </w:p>
    <w:p w14:paraId="01F6FE26" w14:textId="77777777" w:rsidR="00AC3879" w:rsidRDefault="00B04721">
      <w:pPr>
        <w:pStyle w:val="Heading2"/>
      </w:pPr>
      <w:bookmarkStart w:id="7" w:name="Clarification_on_indirect_third-party_in"/>
      <w:bookmarkEnd w:id="7"/>
      <w:r>
        <w:rPr>
          <w:color w:val="434343"/>
        </w:rPr>
        <w:t>Clarification on indirect third-party instructions</w:t>
      </w:r>
    </w:p>
    <w:p w14:paraId="01F6FE27" w14:textId="77777777" w:rsidR="00AC3879" w:rsidRDefault="00B04721">
      <w:pPr>
        <w:pStyle w:val="BodyText"/>
        <w:spacing w:before="116" w:line="276" w:lineRule="auto"/>
        <w:ind w:left="120" w:right="179"/>
      </w:pPr>
      <w:r>
        <w:t>Where a third party provides instructions, guidance, or actions, whether directly to ICT staff or indirectly via a user or business area, those instructions are still considered to originate from a third party. Acting on them would enable a third-party deliverable and is therefore not permitted during the period of industrial action. The route by which the instruction is received does not change its status.</w:t>
      </w:r>
    </w:p>
    <w:p w14:paraId="01F6FE28" w14:textId="77777777" w:rsidR="00AC3879" w:rsidRDefault="00AC3879">
      <w:pPr>
        <w:pStyle w:val="BodyText"/>
        <w:spacing w:before="3"/>
        <w:rPr>
          <w:sz w:val="25"/>
        </w:rPr>
      </w:pPr>
    </w:p>
    <w:p w14:paraId="01F6FE29" w14:textId="77777777" w:rsidR="00AC3879" w:rsidRDefault="00B04721">
      <w:pPr>
        <w:spacing w:line="276" w:lineRule="auto"/>
        <w:ind w:left="120" w:right="289"/>
        <w:rPr>
          <w:b/>
        </w:rPr>
      </w:pPr>
      <w:r>
        <w:t xml:space="preserve">Non-ICT colleagues who are union members are expected to respect the industrial action and avoid actions that would circumvent its intent, including passing on third-party requests to ICT staff. </w:t>
      </w:r>
      <w:r>
        <w:rPr>
          <w:b/>
        </w:rPr>
        <w:t>This means members should not take on work of their colleagues who are taking industrial action.</w:t>
      </w:r>
    </w:p>
    <w:p w14:paraId="01F6FE2A" w14:textId="77777777" w:rsidR="00AC3879" w:rsidRDefault="00AC3879">
      <w:pPr>
        <w:pStyle w:val="BodyText"/>
        <w:spacing w:before="11"/>
        <w:rPr>
          <w:b/>
          <w:sz w:val="27"/>
        </w:rPr>
      </w:pPr>
    </w:p>
    <w:p w14:paraId="01F6FE2B" w14:textId="77777777" w:rsidR="00AC3879" w:rsidRDefault="00B04721">
      <w:pPr>
        <w:pStyle w:val="Heading2"/>
      </w:pPr>
      <w:bookmarkStart w:id="8" w:name="Who_are_considered_“third_parties”?"/>
      <w:bookmarkEnd w:id="8"/>
      <w:r>
        <w:rPr>
          <w:color w:val="434343"/>
        </w:rPr>
        <w:t>Who are considered “third parties”?</w:t>
      </w:r>
    </w:p>
    <w:p w14:paraId="01F6FE2C" w14:textId="77777777" w:rsidR="00AC3879" w:rsidRDefault="00B04721">
      <w:pPr>
        <w:pStyle w:val="BodyText"/>
        <w:ind w:left="120"/>
      </w:pPr>
      <w:r>
        <w:t xml:space="preserve">Any </w:t>
      </w:r>
      <w:proofErr w:type="spellStart"/>
      <w:r>
        <w:t>organisation</w:t>
      </w:r>
      <w:proofErr w:type="spellEnd"/>
      <w:r>
        <w:t xml:space="preserve"> or individual not directly employed by the local authority, including:</w:t>
      </w:r>
    </w:p>
    <w:p w14:paraId="01F6FE2D" w14:textId="77777777" w:rsidR="00AC3879" w:rsidRDefault="00AC3879">
      <w:pPr>
        <w:pStyle w:val="BodyText"/>
        <w:spacing w:before="5"/>
        <w:rPr>
          <w:sz w:val="28"/>
        </w:rPr>
      </w:pPr>
    </w:p>
    <w:p w14:paraId="01F6FE2E" w14:textId="77777777" w:rsidR="00AC3879" w:rsidRDefault="00B04721">
      <w:pPr>
        <w:pStyle w:val="ListParagraph"/>
        <w:numPr>
          <w:ilvl w:val="2"/>
          <w:numId w:val="6"/>
        </w:numPr>
        <w:tabs>
          <w:tab w:val="left" w:pos="840"/>
          <w:tab w:val="left" w:pos="841"/>
        </w:tabs>
        <w:spacing w:before="1"/>
        <w:ind w:left="840"/>
      </w:pPr>
      <w:r>
        <w:t>LGMA</w:t>
      </w:r>
    </w:p>
    <w:p w14:paraId="01F6FE2F" w14:textId="77777777" w:rsidR="00AC3879" w:rsidRDefault="00B04721">
      <w:pPr>
        <w:pStyle w:val="ListParagraph"/>
        <w:numPr>
          <w:ilvl w:val="2"/>
          <w:numId w:val="6"/>
        </w:numPr>
        <w:tabs>
          <w:tab w:val="left" w:pos="840"/>
          <w:tab w:val="left" w:pos="841"/>
        </w:tabs>
        <w:spacing w:before="39"/>
        <w:ind w:left="840"/>
      </w:pPr>
      <w:r>
        <w:t>ICT contractors and</w:t>
      </w:r>
      <w:r>
        <w:rPr>
          <w:spacing w:val="-4"/>
        </w:rPr>
        <w:t xml:space="preserve"> </w:t>
      </w:r>
      <w:r>
        <w:t>consultants</w:t>
      </w:r>
    </w:p>
    <w:p w14:paraId="01F6FE30" w14:textId="77777777" w:rsidR="00AC3879" w:rsidRDefault="00B04721">
      <w:pPr>
        <w:pStyle w:val="ListParagraph"/>
        <w:numPr>
          <w:ilvl w:val="2"/>
          <w:numId w:val="6"/>
        </w:numPr>
        <w:tabs>
          <w:tab w:val="left" w:pos="840"/>
          <w:tab w:val="left" w:pos="841"/>
        </w:tabs>
        <w:spacing w:before="38"/>
        <w:ind w:left="840"/>
      </w:pPr>
      <w:r>
        <w:t>Software, hardware, cloud, and telecoms</w:t>
      </w:r>
      <w:r>
        <w:rPr>
          <w:spacing w:val="2"/>
        </w:rPr>
        <w:t xml:space="preserve"> </w:t>
      </w:r>
      <w:r>
        <w:t>providers</w:t>
      </w:r>
    </w:p>
    <w:p w14:paraId="2F9BAE16" w14:textId="014804E5" w:rsidR="00FE65DE" w:rsidRDefault="00B04721" w:rsidP="00FE65DE">
      <w:pPr>
        <w:pStyle w:val="ListParagraph"/>
        <w:numPr>
          <w:ilvl w:val="2"/>
          <w:numId w:val="6"/>
        </w:numPr>
        <w:tabs>
          <w:tab w:val="left" w:pos="840"/>
          <w:tab w:val="left" w:pos="841"/>
        </w:tabs>
        <w:ind w:left="840"/>
      </w:pPr>
      <w:r>
        <w:t>Agency ICT</w:t>
      </w:r>
      <w:r>
        <w:rPr>
          <w:spacing w:val="-2"/>
        </w:rPr>
        <w:t xml:space="preserve"> </w:t>
      </w:r>
      <w:r>
        <w:t>staff</w:t>
      </w:r>
    </w:p>
    <w:p w14:paraId="22AA48C4" w14:textId="1A206327" w:rsidR="00FE65DE" w:rsidRDefault="00FE65DE" w:rsidP="00FE65DE">
      <w:pPr>
        <w:pStyle w:val="ListParagraph"/>
        <w:tabs>
          <w:tab w:val="left" w:pos="840"/>
          <w:tab w:val="left" w:pos="841"/>
        </w:tabs>
        <w:ind w:left="120" w:firstLine="0"/>
        <w:jc w:val="both"/>
      </w:pPr>
    </w:p>
    <w:p w14:paraId="20EBF2F6" w14:textId="584CDDF3" w:rsidR="00AE503C" w:rsidRDefault="00C235DF" w:rsidP="006677F3">
      <w:pPr>
        <w:tabs>
          <w:tab w:val="left" w:pos="840"/>
          <w:tab w:val="left" w:pos="841"/>
        </w:tabs>
        <w:jc w:val="both"/>
      </w:pPr>
      <w:r>
        <w:t xml:space="preserve">Please note: </w:t>
      </w:r>
      <w:r w:rsidR="00AE503C">
        <w:t xml:space="preserve">Other local </w:t>
      </w:r>
      <w:r>
        <w:t>authorities</w:t>
      </w:r>
      <w:r w:rsidR="00AE503C">
        <w:t xml:space="preserve"> are currently not considered external third parties</w:t>
      </w:r>
      <w:r>
        <w:t xml:space="preserve">, nor are public representatives. </w:t>
      </w:r>
      <w:r w:rsidR="00AE503C">
        <w:t xml:space="preserve"> </w:t>
      </w:r>
    </w:p>
    <w:p w14:paraId="01F6FE32" w14:textId="77777777" w:rsidR="00AC3879" w:rsidRDefault="00AC3879">
      <w:pPr>
        <w:pStyle w:val="BodyText"/>
        <w:spacing w:before="3"/>
        <w:rPr>
          <w:sz w:val="31"/>
        </w:rPr>
      </w:pPr>
    </w:p>
    <w:p w14:paraId="01F6FE33" w14:textId="77777777" w:rsidR="00AC3879" w:rsidRDefault="00B04721">
      <w:pPr>
        <w:pStyle w:val="Heading2"/>
      </w:pPr>
      <w:bookmarkStart w:id="9" w:name="What_is_this_action_seeking_to_achieve?"/>
      <w:bookmarkEnd w:id="9"/>
      <w:r>
        <w:rPr>
          <w:color w:val="434343"/>
        </w:rPr>
        <w:t>What is this action seeking to achieve?</w:t>
      </w:r>
    </w:p>
    <w:p w14:paraId="01F6FE34" w14:textId="77777777" w:rsidR="00AC3879" w:rsidRDefault="00B04721">
      <w:pPr>
        <w:pStyle w:val="BodyText"/>
        <w:spacing w:before="116"/>
        <w:ind w:left="120"/>
      </w:pPr>
      <w:r>
        <w:t>The action seeks the establishment of:</w:t>
      </w:r>
    </w:p>
    <w:p w14:paraId="01F6FE35" w14:textId="77777777" w:rsidR="00AC3879" w:rsidRDefault="00AC3879">
      <w:pPr>
        <w:pStyle w:val="BodyText"/>
        <w:spacing w:before="6"/>
        <w:rPr>
          <w:sz w:val="28"/>
        </w:rPr>
      </w:pPr>
    </w:p>
    <w:p w14:paraId="01F6FE36" w14:textId="77777777" w:rsidR="00AC3879" w:rsidRDefault="00B04721">
      <w:pPr>
        <w:pStyle w:val="ListParagraph"/>
        <w:numPr>
          <w:ilvl w:val="2"/>
          <w:numId w:val="6"/>
        </w:numPr>
        <w:tabs>
          <w:tab w:val="left" w:pos="840"/>
          <w:tab w:val="left" w:pos="841"/>
        </w:tabs>
        <w:spacing w:before="0"/>
        <w:ind w:left="840"/>
      </w:pPr>
      <w:r>
        <w:t>Clear professional recognition of ICT as a distinct</w:t>
      </w:r>
      <w:r>
        <w:rPr>
          <w:spacing w:val="-7"/>
        </w:rPr>
        <w:t xml:space="preserve"> </w:t>
      </w:r>
      <w:r>
        <w:t>discipline</w:t>
      </w:r>
    </w:p>
    <w:p w14:paraId="01F6FE37" w14:textId="77777777" w:rsidR="00AC3879" w:rsidRDefault="00B04721">
      <w:pPr>
        <w:pStyle w:val="ListParagraph"/>
        <w:numPr>
          <w:ilvl w:val="2"/>
          <w:numId w:val="6"/>
        </w:numPr>
        <w:tabs>
          <w:tab w:val="left" w:pos="841"/>
          <w:tab w:val="left" w:pos="842"/>
        </w:tabs>
        <w:spacing w:before="40"/>
        <w:ind w:left="841"/>
      </w:pPr>
      <w:r>
        <w:t>Appropriate career, capability, and progression</w:t>
      </w:r>
      <w:r>
        <w:rPr>
          <w:spacing w:val="-3"/>
        </w:rPr>
        <w:t xml:space="preserve"> </w:t>
      </w:r>
      <w:r>
        <w:t>structures</w:t>
      </w:r>
    </w:p>
    <w:p w14:paraId="01F6FE38" w14:textId="77777777" w:rsidR="00AC3879" w:rsidRDefault="00B04721">
      <w:pPr>
        <w:pStyle w:val="ListParagraph"/>
        <w:numPr>
          <w:ilvl w:val="2"/>
          <w:numId w:val="6"/>
        </w:numPr>
        <w:tabs>
          <w:tab w:val="left" w:pos="841"/>
          <w:tab w:val="left" w:pos="842"/>
        </w:tabs>
        <w:spacing w:line="276" w:lineRule="auto"/>
        <w:ind w:left="841" w:right="231"/>
      </w:pPr>
      <w:r>
        <w:t>A sustainable ICT function, underpinned by nationally agreed professional frameworks for how ICT services are delivered and supported, capable of supporting both local and national digital</w:t>
      </w:r>
      <w:r>
        <w:rPr>
          <w:spacing w:val="-1"/>
        </w:rPr>
        <w:t xml:space="preserve"> </w:t>
      </w:r>
      <w:r>
        <w:t>services</w:t>
      </w:r>
    </w:p>
    <w:p w14:paraId="01F6FE39" w14:textId="77777777" w:rsidR="00AC3879" w:rsidRDefault="00AC3879">
      <w:pPr>
        <w:pStyle w:val="BodyText"/>
        <w:spacing w:before="1"/>
        <w:rPr>
          <w:sz w:val="28"/>
        </w:rPr>
      </w:pPr>
    </w:p>
    <w:p w14:paraId="01F6FE3A" w14:textId="17EB906A" w:rsidR="00AC3879" w:rsidRDefault="00B04721">
      <w:pPr>
        <w:pStyle w:val="Heading2"/>
        <w:ind w:left="121"/>
      </w:pPr>
      <w:bookmarkStart w:id="10" w:name="What_about_derogations?"/>
      <w:bookmarkEnd w:id="10"/>
      <w:r>
        <w:rPr>
          <w:color w:val="434343"/>
        </w:rPr>
        <w:t xml:space="preserve">What </w:t>
      </w:r>
      <w:r w:rsidR="00C235DF">
        <w:rPr>
          <w:color w:val="434343"/>
        </w:rPr>
        <w:t xml:space="preserve">is a derogation and how do they work </w:t>
      </w:r>
      <w:r>
        <w:rPr>
          <w:color w:val="434343"/>
        </w:rPr>
        <w:t>?</w:t>
      </w:r>
    </w:p>
    <w:p w14:paraId="01F6FE3B" w14:textId="22AB5813" w:rsidR="00AC3879" w:rsidRDefault="00C235DF">
      <w:pPr>
        <w:pStyle w:val="BodyText"/>
        <w:spacing w:before="114" w:line="276" w:lineRule="auto"/>
        <w:ind w:left="121" w:right="264"/>
      </w:pPr>
      <w:r>
        <w:t xml:space="preserve">A derogation is a union approved exemption from industrial action. </w:t>
      </w:r>
      <w:r w:rsidR="00B04721">
        <w:t>The onus to request derogations is the responsibility of the employer and any such requests will be considered by the national Disputes Committee, provided that it is limited in nature and requested in a timely fashion. Branches will also establish local Disputes Committees to work collaboratively with the national committee.</w:t>
      </w:r>
    </w:p>
    <w:p w14:paraId="01F6FE3C" w14:textId="77777777" w:rsidR="00AC3879" w:rsidRDefault="00AC3879">
      <w:pPr>
        <w:pStyle w:val="BodyText"/>
        <w:spacing w:before="4"/>
        <w:rPr>
          <w:sz w:val="25"/>
        </w:rPr>
      </w:pPr>
    </w:p>
    <w:p w14:paraId="6A9FEA53" w14:textId="77777777" w:rsidR="0069697B" w:rsidRDefault="0069697B">
      <w:pPr>
        <w:pStyle w:val="BodyText"/>
        <w:spacing w:before="1"/>
        <w:ind w:left="121"/>
        <w:rPr>
          <w:u w:val="single"/>
        </w:rPr>
      </w:pPr>
      <w:r>
        <w:rPr>
          <w:u w:val="single"/>
        </w:rPr>
        <w:lastRenderedPageBreak/>
        <w:t>Have any derogations been granted in this dispute?</w:t>
      </w:r>
    </w:p>
    <w:p w14:paraId="4B10D499" w14:textId="77777777" w:rsidR="0069697B" w:rsidRDefault="0069697B">
      <w:pPr>
        <w:pStyle w:val="BodyText"/>
        <w:spacing w:before="1"/>
        <w:ind w:left="121"/>
        <w:rPr>
          <w:u w:val="single"/>
        </w:rPr>
      </w:pPr>
    </w:p>
    <w:p w14:paraId="4BA1B578" w14:textId="652114D7" w:rsidR="0069697B" w:rsidRDefault="0069697B">
      <w:pPr>
        <w:pStyle w:val="BodyText"/>
        <w:spacing w:before="1"/>
        <w:ind w:left="121"/>
        <w:rPr>
          <w:u w:val="single"/>
        </w:rPr>
      </w:pPr>
      <w:r>
        <w:rPr>
          <w:u w:val="single"/>
        </w:rPr>
        <w:t>Yes, two have been granted, one related to cyber – security work, and the other is related to payroll. See further details below.</w:t>
      </w:r>
    </w:p>
    <w:p w14:paraId="36820074" w14:textId="77777777" w:rsidR="0069697B" w:rsidRDefault="0069697B">
      <w:pPr>
        <w:pStyle w:val="BodyText"/>
        <w:spacing w:before="1"/>
        <w:ind w:left="121"/>
        <w:rPr>
          <w:u w:val="single"/>
        </w:rPr>
      </w:pPr>
    </w:p>
    <w:p w14:paraId="01F6FE3D" w14:textId="09C06F7F" w:rsidR="00AC3879" w:rsidRPr="006677F3" w:rsidRDefault="00B04721">
      <w:pPr>
        <w:pStyle w:val="BodyText"/>
        <w:spacing w:before="1"/>
        <w:ind w:left="121"/>
        <w:rPr>
          <w:u w:val="single"/>
        </w:rPr>
      </w:pPr>
      <w:r w:rsidRPr="006677F3">
        <w:rPr>
          <w:u w:val="single"/>
        </w:rPr>
        <w:t>Cyber-</w:t>
      </w:r>
      <w:proofErr w:type="spellStart"/>
      <w:r w:rsidRPr="006677F3">
        <w:rPr>
          <w:u w:val="single"/>
        </w:rPr>
        <w:t>secruity</w:t>
      </w:r>
      <w:proofErr w:type="spellEnd"/>
      <w:r w:rsidRPr="006677F3">
        <w:rPr>
          <w:u w:val="single"/>
        </w:rPr>
        <w:t xml:space="preserve"> Derogation</w:t>
      </w:r>
    </w:p>
    <w:p w14:paraId="01F6FE3E" w14:textId="44A336F9" w:rsidR="00AC3879" w:rsidRDefault="00B04721">
      <w:pPr>
        <w:pStyle w:val="BodyText"/>
        <w:spacing w:before="38"/>
        <w:ind w:left="121"/>
      </w:pPr>
      <w:r>
        <w:t>Following representations from the LGMA,</w:t>
      </w:r>
      <w:r w:rsidR="00400F15">
        <w:t xml:space="preserve"> </w:t>
      </w:r>
      <w:r w:rsidR="0069697B">
        <w:t>t</w:t>
      </w:r>
      <w:r w:rsidR="00400F15">
        <w:t xml:space="preserve">he Disputes Committee </w:t>
      </w:r>
      <w:r w:rsidR="00C057B3">
        <w:t>have agreed to</w:t>
      </w:r>
      <w:r>
        <w:t xml:space="preserve"> the</w:t>
      </w:r>
      <w:r w:rsidR="004870EB">
        <w:t xml:space="preserve"> following</w:t>
      </w:r>
      <w:r>
        <w:t xml:space="preserve"> Cyber-Security Derogation </w:t>
      </w:r>
      <w:r w:rsidR="004870EB">
        <w:t xml:space="preserve">and the </w:t>
      </w:r>
      <w:r w:rsidR="0069697B">
        <w:t xml:space="preserve">following </w:t>
      </w:r>
      <w:r w:rsidR="004870EB">
        <w:t xml:space="preserve">work is deemed </w:t>
      </w:r>
      <w:r w:rsidR="00C235DF">
        <w:t>permissible (i.e. is allowed)</w:t>
      </w:r>
    </w:p>
    <w:p w14:paraId="590BC3C4" w14:textId="77777777" w:rsidR="004870EB" w:rsidRDefault="004870EB">
      <w:pPr>
        <w:pStyle w:val="BodyText"/>
        <w:spacing w:before="38"/>
        <w:ind w:left="121"/>
      </w:pPr>
    </w:p>
    <w:p w14:paraId="4D583A9C"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Security monitoring and alert response based on current local arrangements</w:t>
      </w:r>
    </w:p>
    <w:p w14:paraId="4CCD58A6"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Immediate incident response and threat containment</w:t>
      </w:r>
    </w:p>
    <w:p w14:paraId="7CCEBA4F"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Critical vulnerability and patch management</w:t>
      </w:r>
    </w:p>
    <w:p w14:paraId="21CE5905"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Emergency access control and identity security actions</w:t>
      </w:r>
    </w:p>
    <w:p w14:paraId="0439D316"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Urgent network, firewall, and endpoint protection measures</w:t>
      </w:r>
    </w:p>
    <w:p w14:paraId="3963A44C"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Security governance actions required to manage active risks</w:t>
      </w:r>
    </w:p>
    <w:p w14:paraId="3EA2BF04" w14:textId="77777777" w:rsidR="004870EB" w:rsidRDefault="004870EB" w:rsidP="004870EB">
      <w:pPr>
        <w:widowControl/>
        <w:numPr>
          <w:ilvl w:val="0"/>
          <w:numId w:val="7"/>
        </w:numPr>
        <w:autoSpaceDE/>
        <w:autoSpaceDN/>
        <w:spacing w:line="300" w:lineRule="atLeast"/>
        <w:rPr>
          <w:rFonts w:eastAsia="Times New Roman"/>
        </w:rPr>
      </w:pPr>
      <w:r>
        <w:rPr>
          <w:rFonts w:eastAsia="Times New Roman"/>
        </w:rPr>
        <w:t>Engagement with national and third-party system providers when security issues arise</w:t>
      </w:r>
    </w:p>
    <w:p w14:paraId="4DA503AB" w14:textId="77777777" w:rsidR="00890345" w:rsidRDefault="00890345" w:rsidP="00890345">
      <w:pPr>
        <w:widowControl/>
        <w:autoSpaceDE/>
        <w:autoSpaceDN/>
        <w:spacing w:line="300" w:lineRule="atLeast"/>
        <w:rPr>
          <w:rFonts w:eastAsia="Times New Roman"/>
        </w:rPr>
      </w:pPr>
    </w:p>
    <w:p w14:paraId="2CAFD671" w14:textId="0596BAE2" w:rsidR="00890345" w:rsidRDefault="00890345" w:rsidP="006677F3">
      <w:pPr>
        <w:widowControl/>
        <w:autoSpaceDE/>
        <w:autoSpaceDN/>
        <w:spacing w:line="300" w:lineRule="atLeast"/>
        <w:rPr>
          <w:rFonts w:eastAsia="Times New Roman"/>
        </w:rPr>
      </w:pPr>
      <w:r>
        <w:rPr>
          <w:rFonts w:eastAsia="Times New Roman"/>
        </w:rPr>
        <w:t>This means that the normal arrangements remain in place for cyber-security</w:t>
      </w:r>
      <w:r w:rsidR="00D122A7">
        <w:rPr>
          <w:rFonts w:eastAsia="Times New Roman"/>
        </w:rPr>
        <w:t xml:space="preserve">.  </w:t>
      </w:r>
    </w:p>
    <w:p w14:paraId="60A06B91" w14:textId="77777777" w:rsidR="004870EB" w:rsidRDefault="004870EB">
      <w:pPr>
        <w:pStyle w:val="BodyText"/>
        <w:spacing w:before="38"/>
        <w:ind w:left="121"/>
      </w:pPr>
    </w:p>
    <w:p w14:paraId="04982455" w14:textId="08AD7EE1" w:rsidR="00A270C1" w:rsidRDefault="00C235DF">
      <w:pPr>
        <w:spacing w:line="300" w:lineRule="atLeast"/>
      </w:pPr>
      <w:r>
        <w:t xml:space="preserve">The </w:t>
      </w:r>
      <w:r w:rsidR="00A270C1">
        <w:t xml:space="preserve">Fórsa Disputes </w:t>
      </w:r>
      <w:r>
        <w:t xml:space="preserve">Committee </w:t>
      </w:r>
      <w:r w:rsidR="00A270C1">
        <w:t xml:space="preserve">has </w:t>
      </w:r>
      <w:r w:rsidR="00230240">
        <w:t xml:space="preserve">made </w:t>
      </w:r>
      <w:r>
        <w:t xml:space="preserve">it </w:t>
      </w:r>
      <w:r w:rsidR="00230240">
        <w:t>clear that</w:t>
      </w:r>
      <w:r w:rsidR="00A270C1">
        <w:t xml:space="preserve"> </w:t>
      </w:r>
      <w:r w:rsidR="0069697B">
        <w:t xml:space="preserve">the need for an </w:t>
      </w:r>
      <w:r w:rsidR="00230240">
        <w:t>o</w:t>
      </w:r>
      <w:r w:rsidR="00A270C1">
        <w:t xml:space="preserve">n-call </w:t>
      </w:r>
      <w:r w:rsidR="0069697B">
        <w:t xml:space="preserve">system </w:t>
      </w:r>
      <w:r w:rsidR="00A270C1">
        <w:t xml:space="preserve">is a core issue in the dispute, and this national approach for a derogation reinforces the necessity to agree a fair system for on-call urgently. </w:t>
      </w:r>
    </w:p>
    <w:p w14:paraId="6DA3799A" w14:textId="77777777" w:rsidR="00C97320" w:rsidRDefault="00C97320">
      <w:pPr>
        <w:spacing w:line="300" w:lineRule="atLeast"/>
      </w:pPr>
    </w:p>
    <w:p w14:paraId="5D0D1E24" w14:textId="436B4F8E" w:rsidR="00C97320" w:rsidRDefault="00FF353E">
      <w:pPr>
        <w:spacing w:line="300" w:lineRule="atLeast"/>
        <w:rPr>
          <w:u w:val="single"/>
        </w:rPr>
      </w:pPr>
      <w:r w:rsidRPr="006677F3">
        <w:rPr>
          <w:u w:val="single"/>
        </w:rPr>
        <w:t>Payroll</w:t>
      </w:r>
    </w:p>
    <w:p w14:paraId="3A293B82" w14:textId="77777777" w:rsidR="0069697B" w:rsidRDefault="0069697B">
      <w:pPr>
        <w:spacing w:line="300" w:lineRule="atLeast"/>
        <w:rPr>
          <w:u w:val="single"/>
        </w:rPr>
      </w:pPr>
    </w:p>
    <w:p w14:paraId="1A3B9E22" w14:textId="7E745F8C" w:rsidR="007F02CC" w:rsidRDefault="006B5F6F" w:rsidP="007F02CC">
      <w:r>
        <w:t>A</w:t>
      </w:r>
      <w:r w:rsidR="007F02CC">
        <w:t xml:space="preserve"> derogation</w:t>
      </w:r>
      <w:r>
        <w:t xml:space="preserve"> has been given</w:t>
      </w:r>
      <w:r w:rsidR="007F02CC">
        <w:t xml:space="preserve"> relating to payroll continuity, including facilitation of </w:t>
      </w:r>
      <w:proofErr w:type="spellStart"/>
      <w:r w:rsidR="007F02CC">
        <w:t>authorised</w:t>
      </w:r>
      <w:proofErr w:type="spellEnd"/>
      <w:r w:rsidR="007F02CC">
        <w:t xml:space="preserve"> third</w:t>
      </w:r>
      <w:r w:rsidR="007F02CC">
        <w:rPr>
          <w:rFonts w:ascii="Cambria Math" w:hAnsi="Cambria Math" w:cs="Cambria Math"/>
        </w:rPr>
        <w:t>‑</w:t>
      </w:r>
      <w:r w:rsidR="007F02CC">
        <w:t>party access (</w:t>
      </w:r>
      <w:proofErr w:type="spellStart"/>
      <w:r w:rsidR="007F02CC">
        <w:t>Gartan</w:t>
      </w:r>
      <w:proofErr w:type="spellEnd"/>
      <w:r w:rsidR="007F02CC">
        <w:t xml:space="preserve"> / Mallon) to apply approved pay increases</w:t>
      </w:r>
      <w:r>
        <w:t xml:space="preserve"> and </w:t>
      </w:r>
      <w:r w:rsidR="00D35E03">
        <w:t>for the payment of pensioners.</w:t>
      </w:r>
    </w:p>
    <w:p w14:paraId="6F518DD1" w14:textId="77777777" w:rsidR="00956F13" w:rsidRDefault="00956F13" w:rsidP="007F02CC"/>
    <w:p w14:paraId="34E16471" w14:textId="11A16C09" w:rsidR="00956F13" w:rsidRDefault="00956F13" w:rsidP="007F02CC">
      <w:r>
        <w:t>Other derogations have been requested and</w:t>
      </w:r>
      <w:r w:rsidR="0007759A">
        <w:t xml:space="preserve"> are</w:t>
      </w:r>
      <w:r>
        <w:t xml:space="preserve"> subject to further clarification </w:t>
      </w:r>
      <w:r w:rsidR="0007759A">
        <w:t>from the LGMA.</w:t>
      </w:r>
    </w:p>
    <w:p w14:paraId="4A4BB801" w14:textId="77777777" w:rsidR="007F02CC" w:rsidRDefault="007F02CC" w:rsidP="006677F3">
      <w:pPr>
        <w:spacing w:line="300" w:lineRule="atLeast"/>
      </w:pPr>
    </w:p>
    <w:p w14:paraId="1743252C" w14:textId="77FC9407" w:rsidR="004446A6" w:rsidRDefault="004542AB" w:rsidP="004446A6">
      <w:pPr>
        <w:widowControl/>
        <w:autoSpaceDE/>
        <w:autoSpaceDN/>
        <w:spacing w:line="300" w:lineRule="atLeast"/>
      </w:pPr>
      <w:r>
        <w:t>T</w:t>
      </w:r>
      <w:r w:rsidR="00A270C1">
        <w:t>he</w:t>
      </w:r>
      <w:r>
        <w:t xml:space="preserve"> union has </w:t>
      </w:r>
      <w:r w:rsidR="004446A6">
        <w:t xml:space="preserve">informed the LGMA that any </w:t>
      </w:r>
      <w:r w:rsidR="00A270C1">
        <w:t>derogation</w:t>
      </w:r>
      <w:r w:rsidR="004446A6">
        <w:t xml:space="preserve"> granted</w:t>
      </w:r>
      <w:r w:rsidR="00A270C1">
        <w:t xml:space="preserve"> will be kept under review and may be rescinded immediately and at </w:t>
      </w:r>
      <w:proofErr w:type="spellStart"/>
      <w:r w:rsidR="00A270C1">
        <w:t>anytime</w:t>
      </w:r>
      <w:proofErr w:type="spellEnd"/>
      <w:r w:rsidR="00A270C1">
        <w:t xml:space="preserve"> by a decision of the national Fórsa Disputes Committee.</w:t>
      </w:r>
    </w:p>
    <w:p w14:paraId="10DB675C" w14:textId="77777777" w:rsidR="004870EB" w:rsidRDefault="004446A6" w:rsidP="009B1952">
      <w:pPr>
        <w:widowControl/>
        <w:autoSpaceDE/>
        <w:autoSpaceDN/>
        <w:spacing w:line="300" w:lineRule="atLeast"/>
        <w:rPr>
          <w:rFonts w:eastAsia="Times New Roman"/>
        </w:rPr>
      </w:pPr>
      <w:r>
        <w:t xml:space="preserve">We have stated </w:t>
      </w:r>
      <w:r w:rsidR="00CC63D8">
        <w:rPr>
          <w:rFonts w:eastAsia="Times New Roman"/>
        </w:rPr>
        <w:t>that attempts</w:t>
      </w:r>
      <w:r w:rsidR="00A270C1" w:rsidRPr="006677F3">
        <w:rPr>
          <w:rFonts w:eastAsia="Times New Roman"/>
        </w:rPr>
        <w:t xml:space="preserve"> to circumvent or undermine this action may lead to the immediate escalation of the action.  </w:t>
      </w:r>
    </w:p>
    <w:p w14:paraId="75793236" w14:textId="77777777" w:rsidR="009B1952" w:rsidRDefault="009B1952" w:rsidP="009B1952">
      <w:pPr>
        <w:widowControl/>
        <w:autoSpaceDE/>
        <w:autoSpaceDN/>
        <w:spacing w:line="300" w:lineRule="atLeast"/>
        <w:rPr>
          <w:rFonts w:eastAsia="Times New Roman"/>
        </w:rPr>
      </w:pPr>
    </w:p>
    <w:p w14:paraId="5685C733" w14:textId="77777777" w:rsidR="009B1952" w:rsidRDefault="009B1952" w:rsidP="009B1952">
      <w:pPr>
        <w:pStyle w:val="Heading2"/>
        <w:spacing w:before="82"/>
      </w:pPr>
      <w:r>
        <w:rPr>
          <w:color w:val="434343"/>
        </w:rPr>
        <w:t>What about further escalation?</w:t>
      </w:r>
    </w:p>
    <w:p w14:paraId="6537CED6" w14:textId="77777777" w:rsidR="009B1952" w:rsidRDefault="009B1952" w:rsidP="009B1952">
      <w:pPr>
        <w:pStyle w:val="BodyText"/>
        <w:spacing w:line="276" w:lineRule="auto"/>
        <w:ind w:left="120" w:right="290"/>
      </w:pPr>
      <w:r>
        <w:t>The Disputes Committee, in consultation with ICT members, will scope out further escalation of the dispute.</w:t>
      </w:r>
      <w:r w:rsidRPr="009B1952">
        <w:t xml:space="preserve"> </w:t>
      </w:r>
    </w:p>
    <w:p w14:paraId="2906C362" w14:textId="77777777" w:rsidR="009B1952" w:rsidRDefault="009B1952" w:rsidP="009B1952">
      <w:pPr>
        <w:pStyle w:val="BodyText"/>
        <w:spacing w:line="276" w:lineRule="auto"/>
        <w:ind w:left="120" w:right="290"/>
      </w:pPr>
      <w:r w:rsidRPr="009B1952">
        <w:t>We have made it clear that attempts to intimidate or threaten Fórsa members engaging in this legitimate action may lead to the immediate escalation of the dispute.</w:t>
      </w:r>
    </w:p>
    <w:p w14:paraId="01F6FE3F" w14:textId="30E3D3C0" w:rsidR="009B1952" w:rsidRDefault="009B1952" w:rsidP="009B1952">
      <w:pPr>
        <w:widowControl/>
        <w:autoSpaceDE/>
        <w:autoSpaceDN/>
        <w:spacing w:line="300" w:lineRule="atLeast"/>
        <w:sectPr w:rsidR="009B1952">
          <w:pgSz w:w="12240" w:h="15840"/>
          <w:pgMar w:top="1360" w:right="1380" w:bottom="280" w:left="1320" w:header="720" w:footer="720" w:gutter="0"/>
          <w:cols w:space="720"/>
        </w:sectPr>
      </w:pPr>
    </w:p>
    <w:p w14:paraId="01F6FE42" w14:textId="77777777" w:rsidR="00AC3879" w:rsidRDefault="00AC3879">
      <w:pPr>
        <w:pStyle w:val="BodyText"/>
        <w:spacing w:before="10"/>
        <w:rPr>
          <w:sz w:val="27"/>
        </w:rPr>
      </w:pPr>
      <w:bookmarkStart w:id="11" w:name="What_about_further_escalation?"/>
      <w:bookmarkEnd w:id="11"/>
    </w:p>
    <w:p w14:paraId="01F6FE43" w14:textId="77777777" w:rsidR="00AC3879" w:rsidRDefault="00B04721">
      <w:pPr>
        <w:pStyle w:val="Heading2"/>
      </w:pPr>
      <w:bookmarkStart w:id="12" w:name="I’m_not_a_member_of_Fórsa,_what_should_I"/>
      <w:bookmarkEnd w:id="12"/>
      <w:r>
        <w:rPr>
          <w:color w:val="434343"/>
        </w:rPr>
        <w:t>I’m not a member of Fórsa, what should I do during the dispute?</w:t>
      </w:r>
    </w:p>
    <w:p w14:paraId="01F6FE44" w14:textId="77777777" w:rsidR="00AC3879" w:rsidRDefault="00B04721">
      <w:pPr>
        <w:pStyle w:val="BodyText"/>
        <w:ind w:left="120" w:right="80"/>
      </w:pPr>
      <w:r>
        <w:rPr>
          <w:color w:val="444444"/>
        </w:rPr>
        <w:t xml:space="preserve">Have you thought about joining the union? Your colleagues are fighting hard for your rights. The more people who join, the more strength we have. It’s never been </w:t>
      </w:r>
      <w:hyperlink r:id="rId5">
        <w:r>
          <w:rPr>
            <w:color w:val="3C8993"/>
            <w:u w:val="single" w:color="3C8993"/>
          </w:rPr>
          <w:t>easier to join Fórsa.</w:t>
        </w:r>
      </w:hyperlink>
    </w:p>
    <w:p w14:paraId="01F6FE45" w14:textId="77777777" w:rsidR="00AC3879" w:rsidRDefault="00AC3879">
      <w:pPr>
        <w:pStyle w:val="BodyText"/>
        <w:spacing w:before="1"/>
        <w:rPr>
          <w:sz w:val="16"/>
        </w:rPr>
      </w:pPr>
    </w:p>
    <w:p w14:paraId="01F6FE46" w14:textId="77777777" w:rsidR="00AC3879" w:rsidRDefault="00B04721">
      <w:pPr>
        <w:pStyle w:val="BodyText"/>
        <w:spacing w:before="93"/>
        <w:ind w:left="120" w:right="656"/>
      </w:pPr>
      <w:r>
        <w:rPr>
          <w:color w:val="444444"/>
        </w:rPr>
        <w:t>Once your membership has been ratified, you must follow union instructions regarding the dispute.</w:t>
      </w:r>
    </w:p>
    <w:p w14:paraId="01F6FE47" w14:textId="77777777" w:rsidR="00AC3879" w:rsidRDefault="00AC3879">
      <w:pPr>
        <w:pStyle w:val="BodyText"/>
        <w:spacing w:before="0"/>
        <w:rPr>
          <w:sz w:val="28"/>
        </w:rPr>
      </w:pPr>
    </w:p>
    <w:p w14:paraId="01F6FE48" w14:textId="77777777" w:rsidR="00AC3879" w:rsidRDefault="00B04721">
      <w:pPr>
        <w:pStyle w:val="Heading2"/>
      </w:pPr>
      <w:bookmarkStart w:id="13" w:name="What_should_members_say_to_public_reps?"/>
      <w:bookmarkEnd w:id="13"/>
      <w:r>
        <w:rPr>
          <w:color w:val="434343"/>
        </w:rPr>
        <w:t>What should members say to public reps?</w:t>
      </w:r>
    </w:p>
    <w:p w14:paraId="01F6FE49" w14:textId="24455914" w:rsidR="00AC3879" w:rsidRDefault="00B04721">
      <w:pPr>
        <w:pStyle w:val="BodyText"/>
        <w:spacing w:line="276" w:lineRule="auto"/>
        <w:ind w:left="120" w:right="81"/>
      </w:pPr>
      <w:r>
        <w:t>We would encourage members to explain why they are taking industrial action to their local public representatives. You can advise elected representatives to contact the Chief Executive of the local authority in their constituency to urge them to resolve the dispute.</w:t>
      </w:r>
      <w:r w:rsidR="00C15F96">
        <w:t xml:space="preserve"> Be advised that </w:t>
      </w:r>
      <w:r w:rsidR="006C63AC">
        <w:t>public representatives</w:t>
      </w:r>
      <w:r w:rsidR="00D91BC0">
        <w:t xml:space="preserve"> </w:t>
      </w:r>
      <w:r w:rsidR="00522BD7">
        <w:t xml:space="preserve">are </w:t>
      </w:r>
      <w:r w:rsidR="006C63AC">
        <w:t>currently not considered external third parti</w:t>
      </w:r>
      <w:r w:rsidR="004870EB">
        <w:t xml:space="preserve">es. </w:t>
      </w:r>
    </w:p>
    <w:p w14:paraId="01F6FE4A" w14:textId="77777777" w:rsidR="00AC3879" w:rsidRDefault="00AC3879">
      <w:pPr>
        <w:pStyle w:val="BodyText"/>
        <w:spacing w:before="0"/>
        <w:rPr>
          <w:sz w:val="28"/>
        </w:rPr>
      </w:pPr>
    </w:p>
    <w:p w14:paraId="01F6FE4B" w14:textId="77777777" w:rsidR="00AC3879" w:rsidRDefault="00B04721">
      <w:pPr>
        <w:pStyle w:val="Heading2"/>
        <w:spacing w:line="276" w:lineRule="auto"/>
        <w:ind w:left="119" w:right="136"/>
      </w:pPr>
      <w:bookmarkStart w:id="14" w:name="Is_there_a_standard_response_we_should_u"/>
      <w:bookmarkEnd w:id="14"/>
      <w:r>
        <w:rPr>
          <w:color w:val="434343"/>
        </w:rPr>
        <w:t>Is there a standard response we should use during the industrial action for third</w:t>
      </w:r>
      <w:r>
        <w:rPr>
          <w:rFonts w:ascii="Cambria Math" w:hAnsi="Cambria Math"/>
          <w:color w:val="434343"/>
        </w:rPr>
        <w:t>‑</w:t>
      </w:r>
      <w:r>
        <w:rPr>
          <w:color w:val="434343"/>
        </w:rPr>
        <w:t>party or out</w:t>
      </w:r>
      <w:r>
        <w:rPr>
          <w:rFonts w:ascii="Cambria Math" w:hAnsi="Cambria Math"/>
          <w:color w:val="434343"/>
        </w:rPr>
        <w:t>‑</w:t>
      </w:r>
      <w:r>
        <w:rPr>
          <w:color w:val="434343"/>
        </w:rPr>
        <w:t>of</w:t>
      </w:r>
      <w:r>
        <w:rPr>
          <w:rFonts w:ascii="Cambria Math" w:hAnsi="Cambria Math"/>
          <w:color w:val="434343"/>
        </w:rPr>
        <w:t>‑</w:t>
      </w:r>
      <w:r>
        <w:rPr>
          <w:color w:val="434343"/>
        </w:rPr>
        <w:t>hours communication?</w:t>
      </w:r>
    </w:p>
    <w:p w14:paraId="01F6FE4C" w14:textId="77777777" w:rsidR="00AC3879" w:rsidRDefault="00B04721">
      <w:pPr>
        <w:pStyle w:val="BodyText"/>
        <w:spacing w:before="79" w:line="276" w:lineRule="auto"/>
        <w:ind w:left="120" w:right="1438"/>
      </w:pPr>
      <w:r>
        <w:t>Where required, staff may use the following standard wording when responding to communication during the period of industrial action:</w:t>
      </w:r>
    </w:p>
    <w:p w14:paraId="01F6FE4D" w14:textId="77777777" w:rsidR="00AC3879" w:rsidRDefault="00AC3879">
      <w:pPr>
        <w:pStyle w:val="BodyText"/>
        <w:spacing w:before="2"/>
        <w:rPr>
          <w:sz w:val="25"/>
        </w:rPr>
      </w:pPr>
    </w:p>
    <w:p w14:paraId="01F6FE4E" w14:textId="77777777" w:rsidR="00AC3879" w:rsidRDefault="00B04721">
      <w:pPr>
        <w:ind w:left="120"/>
        <w:rPr>
          <w:i/>
        </w:rPr>
      </w:pPr>
      <w:r>
        <w:rPr>
          <w:i/>
        </w:rPr>
        <w:t>“Thank you for your correspondence.</w:t>
      </w:r>
    </w:p>
    <w:p w14:paraId="01F6FE4F" w14:textId="77777777" w:rsidR="00AC3879" w:rsidRDefault="00B04721">
      <w:pPr>
        <w:spacing w:before="37" w:line="273" w:lineRule="auto"/>
        <w:ind w:left="120" w:right="129"/>
        <w:rPr>
          <w:i/>
        </w:rPr>
      </w:pPr>
      <w:r>
        <w:rPr>
          <w:i/>
        </w:rPr>
        <w:t>Please be advised that, due to ongoing industrial action, we are not in a position to engage with external third parties at this time. This includes all communication, meetings, and activities related to third</w:t>
      </w:r>
      <w:r>
        <w:rPr>
          <w:rFonts w:ascii="Cambria Math" w:hAnsi="Cambria Math"/>
          <w:i/>
          <w:sz w:val="23"/>
        </w:rPr>
        <w:t>‑</w:t>
      </w:r>
      <w:r>
        <w:rPr>
          <w:i/>
        </w:rPr>
        <w:t>party requests, as outlined in the current industrial action directives.</w:t>
      </w:r>
    </w:p>
    <w:p w14:paraId="01F6FE50" w14:textId="77777777" w:rsidR="00AC3879" w:rsidRDefault="00AC3879">
      <w:pPr>
        <w:pStyle w:val="BodyText"/>
        <w:spacing w:before="0"/>
        <w:rPr>
          <w:i/>
          <w:sz w:val="25"/>
        </w:rPr>
      </w:pPr>
    </w:p>
    <w:p w14:paraId="01F6FE51" w14:textId="77777777" w:rsidR="00AC3879" w:rsidRDefault="00B04721">
      <w:pPr>
        <w:ind w:left="119"/>
        <w:rPr>
          <w:i/>
        </w:rPr>
      </w:pPr>
      <w:r>
        <w:rPr>
          <w:i/>
        </w:rPr>
        <w:t>Your message will not be processed during this period.</w:t>
      </w:r>
    </w:p>
    <w:p w14:paraId="01F6FE52" w14:textId="77777777" w:rsidR="00AC3879" w:rsidRDefault="00AC3879">
      <w:pPr>
        <w:pStyle w:val="BodyText"/>
        <w:spacing w:before="10"/>
        <w:rPr>
          <w:i/>
          <w:sz w:val="27"/>
        </w:rPr>
      </w:pPr>
    </w:p>
    <w:p w14:paraId="01F6FE53" w14:textId="77777777" w:rsidR="00AC3879" w:rsidRDefault="00B04721">
      <w:pPr>
        <w:spacing w:line="273" w:lineRule="auto"/>
        <w:ind w:left="119" w:right="124"/>
        <w:jc w:val="both"/>
        <w:rPr>
          <w:i/>
        </w:rPr>
      </w:pPr>
      <w:r>
        <w:rPr>
          <w:i/>
        </w:rPr>
        <w:t>Please note that ICT staff are also not engaging in any out</w:t>
      </w:r>
      <w:r>
        <w:rPr>
          <w:rFonts w:ascii="Cambria Math" w:hAnsi="Cambria Math"/>
          <w:i/>
          <w:sz w:val="23"/>
        </w:rPr>
        <w:t>‑</w:t>
      </w:r>
      <w:r>
        <w:rPr>
          <w:i/>
        </w:rPr>
        <w:t>of</w:t>
      </w:r>
      <w:r>
        <w:rPr>
          <w:rFonts w:ascii="Cambria Math" w:hAnsi="Cambria Math"/>
          <w:i/>
          <w:sz w:val="23"/>
        </w:rPr>
        <w:t>‑</w:t>
      </w:r>
      <w:r>
        <w:rPr>
          <w:i/>
        </w:rPr>
        <w:t>hours ICT work for the duration of the industrial action, and requests received outside normal working hours will not be processed. We will resume normal engagement once the industrial action has concluded.”</w:t>
      </w:r>
    </w:p>
    <w:p w14:paraId="01F6FE54" w14:textId="77777777" w:rsidR="00AC3879" w:rsidRDefault="00AC3879">
      <w:pPr>
        <w:pStyle w:val="BodyText"/>
        <w:spacing w:before="3"/>
        <w:rPr>
          <w:i/>
          <w:sz w:val="32"/>
        </w:rPr>
      </w:pPr>
    </w:p>
    <w:p w14:paraId="01F6FE55" w14:textId="77777777" w:rsidR="00AC3879" w:rsidRDefault="00B04721">
      <w:pPr>
        <w:ind w:left="120"/>
        <w:rPr>
          <w:b/>
        </w:rPr>
      </w:pPr>
      <w:r>
        <w:rPr>
          <w:b/>
        </w:rPr>
        <w:t>I have some more questions, not answered above. Who do I contact?</w:t>
      </w:r>
    </w:p>
    <w:p w14:paraId="01F6FE56" w14:textId="77777777" w:rsidR="00AC3879" w:rsidRDefault="00B04721">
      <w:pPr>
        <w:pStyle w:val="BodyText"/>
        <w:spacing w:before="40" w:line="276" w:lineRule="auto"/>
        <w:ind w:left="120" w:right="264"/>
      </w:pPr>
      <w:r>
        <w:t>You should contact your local branch. If you are unsure of who to contact, please contact your closest Fórsa office:</w:t>
      </w:r>
    </w:p>
    <w:tbl>
      <w:tblPr>
        <w:tblW w:w="0" w:type="auto"/>
        <w:tblInd w:w="437" w:type="dxa"/>
        <w:tblLayout w:type="fixed"/>
        <w:tblCellMar>
          <w:left w:w="0" w:type="dxa"/>
          <w:right w:w="0" w:type="dxa"/>
        </w:tblCellMar>
        <w:tblLook w:val="01E0" w:firstRow="1" w:lastRow="1" w:firstColumn="1" w:lastColumn="1" w:noHBand="0" w:noVBand="0"/>
      </w:tblPr>
      <w:tblGrid>
        <w:gridCol w:w="2444"/>
        <w:gridCol w:w="1911"/>
        <w:gridCol w:w="2665"/>
      </w:tblGrid>
      <w:tr w:rsidR="00AC3879" w14:paraId="01F6FE5A" w14:textId="77777777">
        <w:trPr>
          <w:trHeight w:val="279"/>
        </w:trPr>
        <w:tc>
          <w:tcPr>
            <w:tcW w:w="2444" w:type="dxa"/>
          </w:tcPr>
          <w:p w14:paraId="01F6FE57" w14:textId="77777777" w:rsidR="00AC3879" w:rsidRDefault="00B04721">
            <w:pPr>
              <w:pStyle w:val="TableParagraph"/>
              <w:numPr>
                <w:ilvl w:val="0"/>
                <w:numId w:val="5"/>
              </w:numPr>
              <w:tabs>
                <w:tab w:val="left" w:pos="410"/>
                <w:tab w:val="left" w:pos="411"/>
              </w:tabs>
              <w:spacing w:before="1" w:line="259" w:lineRule="exact"/>
            </w:pPr>
            <w:r>
              <w:t>Cork</w:t>
            </w:r>
          </w:p>
        </w:tc>
        <w:tc>
          <w:tcPr>
            <w:tcW w:w="1911" w:type="dxa"/>
          </w:tcPr>
          <w:p w14:paraId="01F6FE58" w14:textId="77777777" w:rsidR="00AC3879" w:rsidRDefault="00B04721">
            <w:pPr>
              <w:pStyle w:val="TableParagraph"/>
              <w:spacing w:before="15"/>
            </w:pPr>
            <w:r>
              <w:t>021 4255 210</w:t>
            </w:r>
          </w:p>
        </w:tc>
        <w:tc>
          <w:tcPr>
            <w:tcW w:w="2665" w:type="dxa"/>
          </w:tcPr>
          <w:p w14:paraId="01F6FE59" w14:textId="77777777" w:rsidR="00AC3879" w:rsidRDefault="00B04721">
            <w:pPr>
              <w:pStyle w:val="TableParagraph"/>
              <w:spacing w:before="15"/>
              <w:ind w:left="437"/>
            </w:pPr>
            <w:hyperlink r:id="rId6">
              <w:r>
                <w:rPr>
                  <w:color w:val="0000FF"/>
                  <w:u w:val="single" w:color="0000FF"/>
                </w:rPr>
                <w:t>forsacork@forsa.ie</w:t>
              </w:r>
            </w:hyperlink>
          </w:p>
        </w:tc>
      </w:tr>
      <w:tr w:rsidR="00AC3879" w14:paraId="01F6FE5E" w14:textId="77777777">
        <w:trPr>
          <w:trHeight w:val="288"/>
        </w:trPr>
        <w:tc>
          <w:tcPr>
            <w:tcW w:w="2444" w:type="dxa"/>
          </w:tcPr>
          <w:p w14:paraId="01F6FE5B" w14:textId="77777777" w:rsidR="00AC3879" w:rsidRDefault="00B04721">
            <w:pPr>
              <w:pStyle w:val="TableParagraph"/>
              <w:numPr>
                <w:ilvl w:val="0"/>
                <w:numId w:val="4"/>
              </w:numPr>
              <w:tabs>
                <w:tab w:val="left" w:pos="410"/>
                <w:tab w:val="left" w:pos="411"/>
              </w:tabs>
              <w:spacing w:before="9" w:line="258" w:lineRule="exact"/>
            </w:pPr>
            <w:r>
              <w:t>Limerick</w:t>
            </w:r>
          </w:p>
        </w:tc>
        <w:tc>
          <w:tcPr>
            <w:tcW w:w="1911" w:type="dxa"/>
          </w:tcPr>
          <w:p w14:paraId="01F6FE5C" w14:textId="77777777" w:rsidR="00AC3879" w:rsidRDefault="00B04721">
            <w:pPr>
              <w:pStyle w:val="TableParagraph"/>
            </w:pPr>
            <w:r>
              <w:t>061 319 177</w:t>
            </w:r>
          </w:p>
        </w:tc>
        <w:tc>
          <w:tcPr>
            <w:tcW w:w="2665" w:type="dxa"/>
          </w:tcPr>
          <w:p w14:paraId="01F6FE5D" w14:textId="77777777" w:rsidR="00AC3879" w:rsidRDefault="00B04721">
            <w:pPr>
              <w:pStyle w:val="TableParagraph"/>
              <w:ind w:left="437"/>
            </w:pPr>
            <w:hyperlink r:id="rId7">
              <w:r>
                <w:rPr>
                  <w:color w:val="0000FF"/>
                  <w:u w:val="single" w:color="0000FF"/>
                </w:rPr>
                <w:t>forsalimerick@forsa.ie</w:t>
              </w:r>
            </w:hyperlink>
          </w:p>
        </w:tc>
      </w:tr>
      <w:tr w:rsidR="00AC3879" w14:paraId="01F6FE62" w14:textId="77777777">
        <w:trPr>
          <w:trHeight w:val="288"/>
        </w:trPr>
        <w:tc>
          <w:tcPr>
            <w:tcW w:w="2444" w:type="dxa"/>
          </w:tcPr>
          <w:p w14:paraId="01F6FE5F" w14:textId="77777777" w:rsidR="00AC3879" w:rsidRDefault="00B04721">
            <w:pPr>
              <w:pStyle w:val="TableParagraph"/>
              <w:numPr>
                <w:ilvl w:val="0"/>
                <w:numId w:val="3"/>
              </w:numPr>
              <w:tabs>
                <w:tab w:val="left" w:pos="410"/>
                <w:tab w:val="left" w:pos="411"/>
              </w:tabs>
              <w:spacing w:before="9" w:line="258" w:lineRule="exact"/>
            </w:pPr>
            <w:r>
              <w:t>Galway</w:t>
            </w:r>
          </w:p>
        </w:tc>
        <w:tc>
          <w:tcPr>
            <w:tcW w:w="1911" w:type="dxa"/>
          </w:tcPr>
          <w:p w14:paraId="01F6FE60" w14:textId="77777777" w:rsidR="00AC3879" w:rsidRDefault="00B04721">
            <w:pPr>
              <w:pStyle w:val="TableParagraph"/>
            </w:pPr>
            <w:r>
              <w:t>091 778 031</w:t>
            </w:r>
          </w:p>
        </w:tc>
        <w:tc>
          <w:tcPr>
            <w:tcW w:w="2665" w:type="dxa"/>
          </w:tcPr>
          <w:p w14:paraId="01F6FE61" w14:textId="77777777" w:rsidR="00AC3879" w:rsidRDefault="00B04721">
            <w:pPr>
              <w:pStyle w:val="TableParagraph"/>
              <w:ind w:left="437"/>
            </w:pPr>
            <w:hyperlink r:id="rId8">
              <w:r>
                <w:rPr>
                  <w:color w:val="0000FF"/>
                  <w:u w:val="single" w:color="0000FF"/>
                </w:rPr>
                <w:t>forsagalway@forsa.ie</w:t>
              </w:r>
            </w:hyperlink>
          </w:p>
        </w:tc>
      </w:tr>
      <w:tr w:rsidR="00AC3879" w14:paraId="01F6FE66" w14:textId="77777777">
        <w:trPr>
          <w:trHeight w:val="287"/>
        </w:trPr>
        <w:tc>
          <w:tcPr>
            <w:tcW w:w="2444" w:type="dxa"/>
          </w:tcPr>
          <w:p w14:paraId="01F6FE63" w14:textId="77777777" w:rsidR="00AC3879" w:rsidRDefault="00B04721">
            <w:pPr>
              <w:pStyle w:val="TableParagraph"/>
              <w:numPr>
                <w:ilvl w:val="0"/>
                <w:numId w:val="2"/>
              </w:numPr>
              <w:tabs>
                <w:tab w:val="left" w:pos="410"/>
                <w:tab w:val="left" w:pos="411"/>
              </w:tabs>
              <w:spacing w:before="9" w:line="258" w:lineRule="exact"/>
            </w:pPr>
            <w:r>
              <w:t>Sligo</w:t>
            </w:r>
          </w:p>
        </w:tc>
        <w:tc>
          <w:tcPr>
            <w:tcW w:w="1911" w:type="dxa"/>
          </w:tcPr>
          <w:p w14:paraId="01F6FE64" w14:textId="77777777" w:rsidR="00AC3879" w:rsidRDefault="00B04721">
            <w:pPr>
              <w:pStyle w:val="TableParagraph"/>
            </w:pPr>
            <w:r>
              <w:t>071 914 2400</w:t>
            </w:r>
          </w:p>
        </w:tc>
        <w:tc>
          <w:tcPr>
            <w:tcW w:w="2665" w:type="dxa"/>
          </w:tcPr>
          <w:p w14:paraId="01F6FE65" w14:textId="77777777" w:rsidR="00AC3879" w:rsidRDefault="00B04721">
            <w:pPr>
              <w:pStyle w:val="TableParagraph"/>
              <w:ind w:left="437"/>
            </w:pPr>
            <w:hyperlink r:id="rId9">
              <w:r>
                <w:rPr>
                  <w:color w:val="0000FF"/>
                  <w:u w:val="single" w:color="0000FF"/>
                </w:rPr>
                <w:t>forsasligo@forsa.ie</w:t>
              </w:r>
            </w:hyperlink>
          </w:p>
        </w:tc>
      </w:tr>
      <w:tr w:rsidR="00AC3879" w14:paraId="01F6FE6A" w14:textId="77777777">
        <w:trPr>
          <w:trHeight w:val="279"/>
        </w:trPr>
        <w:tc>
          <w:tcPr>
            <w:tcW w:w="2444" w:type="dxa"/>
          </w:tcPr>
          <w:p w14:paraId="01F6FE67" w14:textId="77777777" w:rsidR="00AC3879" w:rsidRDefault="00B04721">
            <w:pPr>
              <w:pStyle w:val="TableParagraph"/>
              <w:numPr>
                <w:ilvl w:val="0"/>
                <w:numId w:val="1"/>
              </w:numPr>
              <w:tabs>
                <w:tab w:val="left" w:pos="410"/>
                <w:tab w:val="left" w:pos="411"/>
              </w:tabs>
              <w:spacing w:before="9" w:line="250" w:lineRule="exact"/>
            </w:pPr>
            <w:r>
              <w:t>Dublin Head</w:t>
            </w:r>
            <w:r>
              <w:rPr>
                <w:spacing w:val="-5"/>
              </w:rPr>
              <w:t xml:space="preserve"> </w:t>
            </w:r>
            <w:r>
              <w:t>Office:</w:t>
            </w:r>
          </w:p>
        </w:tc>
        <w:tc>
          <w:tcPr>
            <w:tcW w:w="1911" w:type="dxa"/>
          </w:tcPr>
          <w:p w14:paraId="01F6FE68" w14:textId="77777777" w:rsidR="00AC3879" w:rsidRDefault="00B04721">
            <w:pPr>
              <w:pStyle w:val="TableParagraph"/>
              <w:spacing w:line="235" w:lineRule="exact"/>
            </w:pPr>
            <w:r>
              <w:t>01 8171500</w:t>
            </w:r>
          </w:p>
        </w:tc>
        <w:tc>
          <w:tcPr>
            <w:tcW w:w="2665" w:type="dxa"/>
          </w:tcPr>
          <w:p w14:paraId="01F6FE69" w14:textId="77777777" w:rsidR="00AC3879" w:rsidRDefault="00B04721">
            <w:pPr>
              <w:pStyle w:val="TableParagraph"/>
              <w:spacing w:line="235" w:lineRule="exact"/>
              <w:ind w:left="437"/>
            </w:pPr>
            <w:hyperlink r:id="rId10">
              <w:r>
                <w:rPr>
                  <w:color w:val="0000FF"/>
                  <w:u w:val="single" w:color="0000FF"/>
                </w:rPr>
                <w:t>lghelp@forsa.ie</w:t>
              </w:r>
            </w:hyperlink>
          </w:p>
        </w:tc>
      </w:tr>
    </w:tbl>
    <w:p w14:paraId="01F6FE6B" w14:textId="77777777" w:rsidR="00B04721" w:rsidRDefault="00B04721"/>
    <w:sectPr w:rsidR="00B04721">
      <w:pgSz w:w="12240" w:h="15840"/>
      <w:pgMar w:top="1360" w:right="138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A57B9E"/>
    <w:multiLevelType w:val="hybridMultilevel"/>
    <w:tmpl w:val="3BE062D0"/>
    <w:lvl w:ilvl="0" w:tplc="22BAA630">
      <w:numFmt w:val="bullet"/>
      <w:lvlText w:val=""/>
      <w:lvlJc w:val="left"/>
      <w:pPr>
        <w:ind w:left="410" w:hanging="361"/>
      </w:pPr>
      <w:rPr>
        <w:rFonts w:ascii="Symbol" w:eastAsia="Symbol" w:hAnsi="Symbol" w:cs="Symbol" w:hint="default"/>
        <w:w w:val="100"/>
        <w:sz w:val="22"/>
        <w:szCs w:val="22"/>
      </w:rPr>
    </w:lvl>
    <w:lvl w:ilvl="1" w:tplc="04EE812C">
      <w:numFmt w:val="bullet"/>
      <w:lvlText w:val="•"/>
      <w:lvlJc w:val="left"/>
      <w:pPr>
        <w:ind w:left="622" w:hanging="361"/>
      </w:pPr>
      <w:rPr>
        <w:rFonts w:hint="default"/>
      </w:rPr>
    </w:lvl>
    <w:lvl w:ilvl="2" w:tplc="18049922">
      <w:numFmt w:val="bullet"/>
      <w:lvlText w:val="•"/>
      <w:lvlJc w:val="left"/>
      <w:pPr>
        <w:ind w:left="824" w:hanging="361"/>
      </w:pPr>
      <w:rPr>
        <w:rFonts w:hint="default"/>
      </w:rPr>
    </w:lvl>
    <w:lvl w:ilvl="3" w:tplc="26EED36A">
      <w:numFmt w:val="bullet"/>
      <w:lvlText w:val="•"/>
      <w:lvlJc w:val="left"/>
      <w:pPr>
        <w:ind w:left="1027" w:hanging="361"/>
      </w:pPr>
      <w:rPr>
        <w:rFonts w:hint="default"/>
      </w:rPr>
    </w:lvl>
    <w:lvl w:ilvl="4" w:tplc="281E5926">
      <w:numFmt w:val="bullet"/>
      <w:lvlText w:val="•"/>
      <w:lvlJc w:val="left"/>
      <w:pPr>
        <w:ind w:left="1229" w:hanging="361"/>
      </w:pPr>
      <w:rPr>
        <w:rFonts w:hint="default"/>
      </w:rPr>
    </w:lvl>
    <w:lvl w:ilvl="5" w:tplc="908A9B70">
      <w:numFmt w:val="bullet"/>
      <w:lvlText w:val="•"/>
      <w:lvlJc w:val="left"/>
      <w:pPr>
        <w:ind w:left="1432" w:hanging="361"/>
      </w:pPr>
      <w:rPr>
        <w:rFonts w:hint="default"/>
      </w:rPr>
    </w:lvl>
    <w:lvl w:ilvl="6" w:tplc="9B5E1592">
      <w:numFmt w:val="bullet"/>
      <w:lvlText w:val="•"/>
      <w:lvlJc w:val="left"/>
      <w:pPr>
        <w:ind w:left="1634" w:hanging="361"/>
      </w:pPr>
      <w:rPr>
        <w:rFonts w:hint="default"/>
      </w:rPr>
    </w:lvl>
    <w:lvl w:ilvl="7" w:tplc="0324F69A">
      <w:numFmt w:val="bullet"/>
      <w:lvlText w:val="•"/>
      <w:lvlJc w:val="left"/>
      <w:pPr>
        <w:ind w:left="1836" w:hanging="361"/>
      </w:pPr>
      <w:rPr>
        <w:rFonts w:hint="default"/>
      </w:rPr>
    </w:lvl>
    <w:lvl w:ilvl="8" w:tplc="1C8C77D2">
      <w:numFmt w:val="bullet"/>
      <w:lvlText w:val="•"/>
      <w:lvlJc w:val="left"/>
      <w:pPr>
        <w:ind w:left="2039" w:hanging="361"/>
      </w:pPr>
      <w:rPr>
        <w:rFonts w:hint="default"/>
      </w:rPr>
    </w:lvl>
  </w:abstractNum>
  <w:abstractNum w:abstractNumId="1" w15:restartNumberingAfterBreak="0">
    <w:nsid w:val="380608D5"/>
    <w:multiLevelType w:val="hybridMultilevel"/>
    <w:tmpl w:val="86E6BFD2"/>
    <w:lvl w:ilvl="0" w:tplc="202EFF1C">
      <w:numFmt w:val="bullet"/>
      <w:lvlText w:val="-"/>
      <w:lvlJc w:val="left"/>
      <w:pPr>
        <w:ind w:left="720" w:hanging="360"/>
      </w:pPr>
      <w:rPr>
        <w:rFonts w:ascii="Aptos" w:eastAsia="Aptos" w:hAnsi="Aptos" w:cs="Times New Roman"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 w15:restartNumberingAfterBreak="0">
    <w:nsid w:val="4E014A30"/>
    <w:multiLevelType w:val="hybridMultilevel"/>
    <w:tmpl w:val="B47EC174"/>
    <w:lvl w:ilvl="0" w:tplc="F462D4BC">
      <w:numFmt w:val="bullet"/>
      <w:lvlText w:val=""/>
      <w:lvlJc w:val="left"/>
      <w:pPr>
        <w:ind w:left="410" w:hanging="361"/>
      </w:pPr>
      <w:rPr>
        <w:rFonts w:ascii="Symbol" w:eastAsia="Symbol" w:hAnsi="Symbol" w:cs="Symbol" w:hint="default"/>
        <w:w w:val="100"/>
        <w:sz w:val="22"/>
        <w:szCs w:val="22"/>
      </w:rPr>
    </w:lvl>
    <w:lvl w:ilvl="1" w:tplc="DDBE7C06">
      <w:numFmt w:val="bullet"/>
      <w:lvlText w:val="•"/>
      <w:lvlJc w:val="left"/>
      <w:pPr>
        <w:ind w:left="622" w:hanging="361"/>
      </w:pPr>
      <w:rPr>
        <w:rFonts w:hint="default"/>
      </w:rPr>
    </w:lvl>
    <w:lvl w:ilvl="2" w:tplc="7BFE4BBC">
      <w:numFmt w:val="bullet"/>
      <w:lvlText w:val="•"/>
      <w:lvlJc w:val="left"/>
      <w:pPr>
        <w:ind w:left="824" w:hanging="361"/>
      </w:pPr>
      <w:rPr>
        <w:rFonts w:hint="default"/>
      </w:rPr>
    </w:lvl>
    <w:lvl w:ilvl="3" w:tplc="F81AB0FC">
      <w:numFmt w:val="bullet"/>
      <w:lvlText w:val="•"/>
      <w:lvlJc w:val="left"/>
      <w:pPr>
        <w:ind w:left="1027" w:hanging="361"/>
      </w:pPr>
      <w:rPr>
        <w:rFonts w:hint="default"/>
      </w:rPr>
    </w:lvl>
    <w:lvl w:ilvl="4" w:tplc="32262716">
      <w:numFmt w:val="bullet"/>
      <w:lvlText w:val="•"/>
      <w:lvlJc w:val="left"/>
      <w:pPr>
        <w:ind w:left="1229" w:hanging="361"/>
      </w:pPr>
      <w:rPr>
        <w:rFonts w:hint="default"/>
      </w:rPr>
    </w:lvl>
    <w:lvl w:ilvl="5" w:tplc="F21E12FA">
      <w:numFmt w:val="bullet"/>
      <w:lvlText w:val="•"/>
      <w:lvlJc w:val="left"/>
      <w:pPr>
        <w:ind w:left="1432" w:hanging="361"/>
      </w:pPr>
      <w:rPr>
        <w:rFonts w:hint="default"/>
      </w:rPr>
    </w:lvl>
    <w:lvl w:ilvl="6" w:tplc="63D2D1AE">
      <w:numFmt w:val="bullet"/>
      <w:lvlText w:val="•"/>
      <w:lvlJc w:val="left"/>
      <w:pPr>
        <w:ind w:left="1634" w:hanging="361"/>
      </w:pPr>
      <w:rPr>
        <w:rFonts w:hint="default"/>
      </w:rPr>
    </w:lvl>
    <w:lvl w:ilvl="7" w:tplc="75547FB2">
      <w:numFmt w:val="bullet"/>
      <w:lvlText w:val="•"/>
      <w:lvlJc w:val="left"/>
      <w:pPr>
        <w:ind w:left="1836" w:hanging="361"/>
      </w:pPr>
      <w:rPr>
        <w:rFonts w:hint="default"/>
      </w:rPr>
    </w:lvl>
    <w:lvl w:ilvl="8" w:tplc="4798E53C">
      <w:numFmt w:val="bullet"/>
      <w:lvlText w:val="•"/>
      <w:lvlJc w:val="left"/>
      <w:pPr>
        <w:ind w:left="2039" w:hanging="361"/>
      </w:pPr>
      <w:rPr>
        <w:rFonts w:hint="default"/>
      </w:rPr>
    </w:lvl>
  </w:abstractNum>
  <w:abstractNum w:abstractNumId="3" w15:restartNumberingAfterBreak="0">
    <w:nsid w:val="4EB24E43"/>
    <w:multiLevelType w:val="hybridMultilevel"/>
    <w:tmpl w:val="2A92B196"/>
    <w:lvl w:ilvl="0" w:tplc="70AE51FC">
      <w:numFmt w:val="bullet"/>
      <w:lvlText w:val=""/>
      <w:lvlJc w:val="left"/>
      <w:pPr>
        <w:ind w:left="410" w:hanging="361"/>
      </w:pPr>
      <w:rPr>
        <w:rFonts w:ascii="Symbol" w:eastAsia="Symbol" w:hAnsi="Symbol" w:cs="Symbol" w:hint="default"/>
        <w:w w:val="100"/>
        <w:sz w:val="22"/>
        <w:szCs w:val="22"/>
      </w:rPr>
    </w:lvl>
    <w:lvl w:ilvl="1" w:tplc="C5167818">
      <w:numFmt w:val="bullet"/>
      <w:lvlText w:val="•"/>
      <w:lvlJc w:val="left"/>
      <w:pPr>
        <w:ind w:left="622" w:hanging="361"/>
      </w:pPr>
      <w:rPr>
        <w:rFonts w:hint="default"/>
      </w:rPr>
    </w:lvl>
    <w:lvl w:ilvl="2" w:tplc="8DE61BB0">
      <w:numFmt w:val="bullet"/>
      <w:lvlText w:val="•"/>
      <w:lvlJc w:val="left"/>
      <w:pPr>
        <w:ind w:left="824" w:hanging="361"/>
      </w:pPr>
      <w:rPr>
        <w:rFonts w:hint="default"/>
      </w:rPr>
    </w:lvl>
    <w:lvl w:ilvl="3" w:tplc="9DE8356E">
      <w:numFmt w:val="bullet"/>
      <w:lvlText w:val="•"/>
      <w:lvlJc w:val="left"/>
      <w:pPr>
        <w:ind w:left="1027" w:hanging="361"/>
      </w:pPr>
      <w:rPr>
        <w:rFonts w:hint="default"/>
      </w:rPr>
    </w:lvl>
    <w:lvl w:ilvl="4" w:tplc="16E6BB6E">
      <w:numFmt w:val="bullet"/>
      <w:lvlText w:val="•"/>
      <w:lvlJc w:val="left"/>
      <w:pPr>
        <w:ind w:left="1229" w:hanging="361"/>
      </w:pPr>
      <w:rPr>
        <w:rFonts w:hint="default"/>
      </w:rPr>
    </w:lvl>
    <w:lvl w:ilvl="5" w:tplc="09F8BF88">
      <w:numFmt w:val="bullet"/>
      <w:lvlText w:val="•"/>
      <w:lvlJc w:val="left"/>
      <w:pPr>
        <w:ind w:left="1432" w:hanging="361"/>
      </w:pPr>
      <w:rPr>
        <w:rFonts w:hint="default"/>
      </w:rPr>
    </w:lvl>
    <w:lvl w:ilvl="6" w:tplc="627A440E">
      <w:numFmt w:val="bullet"/>
      <w:lvlText w:val="•"/>
      <w:lvlJc w:val="left"/>
      <w:pPr>
        <w:ind w:left="1634" w:hanging="361"/>
      </w:pPr>
      <w:rPr>
        <w:rFonts w:hint="default"/>
      </w:rPr>
    </w:lvl>
    <w:lvl w:ilvl="7" w:tplc="434AE61A">
      <w:numFmt w:val="bullet"/>
      <w:lvlText w:val="•"/>
      <w:lvlJc w:val="left"/>
      <w:pPr>
        <w:ind w:left="1836" w:hanging="361"/>
      </w:pPr>
      <w:rPr>
        <w:rFonts w:hint="default"/>
      </w:rPr>
    </w:lvl>
    <w:lvl w:ilvl="8" w:tplc="363CF64E">
      <w:numFmt w:val="bullet"/>
      <w:lvlText w:val="•"/>
      <w:lvlJc w:val="left"/>
      <w:pPr>
        <w:ind w:left="2039" w:hanging="361"/>
      </w:pPr>
      <w:rPr>
        <w:rFonts w:hint="default"/>
      </w:rPr>
    </w:lvl>
  </w:abstractNum>
  <w:abstractNum w:abstractNumId="4" w15:restartNumberingAfterBreak="0">
    <w:nsid w:val="6D6F033E"/>
    <w:multiLevelType w:val="multilevel"/>
    <w:tmpl w:val="35E4D8BC"/>
    <w:lvl w:ilvl="0">
      <w:start w:val="98"/>
      <w:numFmt w:val="decimal"/>
      <w:lvlText w:val="%1"/>
      <w:lvlJc w:val="left"/>
      <w:pPr>
        <w:ind w:left="120" w:hanging="431"/>
      </w:pPr>
      <w:rPr>
        <w:rFonts w:hint="default"/>
      </w:rPr>
    </w:lvl>
    <w:lvl w:ilvl="1">
      <w:start w:val="4"/>
      <w:numFmt w:val="decimal"/>
      <w:lvlText w:val="%1.%2"/>
      <w:lvlJc w:val="left"/>
      <w:pPr>
        <w:ind w:left="120" w:hanging="431"/>
      </w:pPr>
      <w:rPr>
        <w:rFonts w:ascii="Arial" w:eastAsia="Arial" w:hAnsi="Arial" w:cs="Arial" w:hint="default"/>
        <w:spacing w:val="-1"/>
        <w:w w:val="100"/>
        <w:sz w:val="20"/>
        <w:szCs w:val="20"/>
      </w:rPr>
    </w:lvl>
    <w:lvl w:ilvl="2">
      <w:numFmt w:val="bullet"/>
      <w:lvlText w:val="●"/>
      <w:lvlJc w:val="left"/>
      <w:pPr>
        <w:ind w:left="121" w:hanging="361"/>
      </w:pPr>
      <w:rPr>
        <w:rFonts w:ascii="Arial" w:eastAsia="Arial" w:hAnsi="Arial" w:cs="Arial" w:hint="default"/>
        <w:w w:val="100"/>
        <w:sz w:val="22"/>
        <w:szCs w:val="22"/>
      </w:rPr>
    </w:lvl>
    <w:lvl w:ilvl="3">
      <w:numFmt w:val="bullet"/>
      <w:lvlText w:val="•"/>
      <w:lvlJc w:val="left"/>
      <w:pPr>
        <w:ind w:left="2946" w:hanging="361"/>
      </w:pPr>
      <w:rPr>
        <w:rFonts w:hint="default"/>
      </w:rPr>
    </w:lvl>
    <w:lvl w:ilvl="4">
      <w:numFmt w:val="bullet"/>
      <w:lvlText w:val="•"/>
      <w:lvlJc w:val="left"/>
      <w:pPr>
        <w:ind w:left="3888" w:hanging="361"/>
      </w:pPr>
      <w:rPr>
        <w:rFonts w:hint="default"/>
      </w:rPr>
    </w:lvl>
    <w:lvl w:ilvl="5">
      <w:numFmt w:val="bullet"/>
      <w:lvlText w:val="•"/>
      <w:lvlJc w:val="left"/>
      <w:pPr>
        <w:ind w:left="4830" w:hanging="361"/>
      </w:pPr>
      <w:rPr>
        <w:rFonts w:hint="default"/>
      </w:rPr>
    </w:lvl>
    <w:lvl w:ilvl="6">
      <w:numFmt w:val="bullet"/>
      <w:lvlText w:val="•"/>
      <w:lvlJc w:val="left"/>
      <w:pPr>
        <w:ind w:left="5772" w:hanging="361"/>
      </w:pPr>
      <w:rPr>
        <w:rFonts w:hint="default"/>
      </w:rPr>
    </w:lvl>
    <w:lvl w:ilvl="7">
      <w:numFmt w:val="bullet"/>
      <w:lvlText w:val="•"/>
      <w:lvlJc w:val="left"/>
      <w:pPr>
        <w:ind w:left="6714" w:hanging="361"/>
      </w:pPr>
      <w:rPr>
        <w:rFonts w:hint="default"/>
      </w:rPr>
    </w:lvl>
    <w:lvl w:ilvl="8">
      <w:numFmt w:val="bullet"/>
      <w:lvlText w:val="•"/>
      <w:lvlJc w:val="left"/>
      <w:pPr>
        <w:ind w:left="7656" w:hanging="361"/>
      </w:pPr>
      <w:rPr>
        <w:rFonts w:hint="default"/>
      </w:rPr>
    </w:lvl>
  </w:abstractNum>
  <w:abstractNum w:abstractNumId="5" w15:restartNumberingAfterBreak="0">
    <w:nsid w:val="7B79337F"/>
    <w:multiLevelType w:val="hybridMultilevel"/>
    <w:tmpl w:val="AAB09700"/>
    <w:lvl w:ilvl="0" w:tplc="69569AEA">
      <w:numFmt w:val="bullet"/>
      <w:lvlText w:val=""/>
      <w:lvlJc w:val="left"/>
      <w:pPr>
        <w:ind w:left="410" w:hanging="361"/>
      </w:pPr>
      <w:rPr>
        <w:rFonts w:ascii="Symbol" w:eastAsia="Symbol" w:hAnsi="Symbol" w:cs="Symbol" w:hint="default"/>
        <w:w w:val="100"/>
        <w:sz w:val="22"/>
        <w:szCs w:val="22"/>
      </w:rPr>
    </w:lvl>
    <w:lvl w:ilvl="1" w:tplc="6A26CEDE">
      <w:numFmt w:val="bullet"/>
      <w:lvlText w:val="•"/>
      <w:lvlJc w:val="left"/>
      <w:pPr>
        <w:ind w:left="622" w:hanging="361"/>
      </w:pPr>
      <w:rPr>
        <w:rFonts w:hint="default"/>
      </w:rPr>
    </w:lvl>
    <w:lvl w:ilvl="2" w:tplc="C548D0D8">
      <w:numFmt w:val="bullet"/>
      <w:lvlText w:val="•"/>
      <w:lvlJc w:val="left"/>
      <w:pPr>
        <w:ind w:left="824" w:hanging="361"/>
      </w:pPr>
      <w:rPr>
        <w:rFonts w:hint="default"/>
      </w:rPr>
    </w:lvl>
    <w:lvl w:ilvl="3" w:tplc="8368C120">
      <w:numFmt w:val="bullet"/>
      <w:lvlText w:val="•"/>
      <w:lvlJc w:val="left"/>
      <w:pPr>
        <w:ind w:left="1027" w:hanging="361"/>
      </w:pPr>
      <w:rPr>
        <w:rFonts w:hint="default"/>
      </w:rPr>
    </w:lvl>
    <w:lvl w:ilvl="4" w:tplc="8906277C">
      <w:numFmt w:val="bullet"/>
      <w:lvlText w:val="•"/>
      <w:lvlJc w:val="left"/>
      <w:pPr>
        <w:ind w:left="1229" w:hanging="361"/>
      </w:pPr>
      <w:rPr>
        <w:rFonts w:hint="default"/>
      </w:rPr>
    </w:lvl>
    <w:lvl w:ilvl="5" w:tplc="2758D14C">
      <w:numFmt w:val="bullet"/>
      <w:lvlText w:val="•"/>
      <w:lvlJc w:val="left"/>
      <w:pPr>
        <w:ind w:left="1432" w:hanging="361"/>
      </w:pPr>
      <w:rPr>
        <w:rFonts w:hint="default"/>
      </w:rPr>
    </w:lvl>
    <w:lvl w:ilvl="6" w:tplc="C608D608">
      <w:numFmt w:val="bullet"/>
      <w:lvlText w:val="•"/>
      <w:lvlJc w:val="left"/>
      <w:pPr>
        <w:ind w:left="1634" w:hanging="361"/>
      </w:pPr>
      <w:rPr>
        <w:rFonts w:hint="default"/>
      </w:rPr>
    </w:lvl>
    <w:lvl w:ilvl="7" w:tplc="9EEEBFF0">
      <w:numFmt w:val="bullet"/>
      <w:lvlText w:val="•"/>
      <w:lvlJc w:val="left"/>
      <w:pPr>
        <w:ind w:left="1836" w:hanging="361"/>
      </w:pPr>
      <w:rPr>
        <w:rFonts w:hint="default"/>
      </w:rPr>
    </w:lvl>
    <w:lvl w:ilvl="8" w:tplc="0B6233C2">
      <w:numFmt w:val="bullet"/>
      <w:lvlText w:val="•"/>
      <w:lvlJc w:val="left"/>
      <w:pPr>
        <w:ind w:left="2039" w:hanging="361"/>
      </w:pPr>
      <w:rPr>
        <w:rFonts w:hint="default"/>
      </w:rPr>
    </w:lvl>
  </w:abstractNum>
  <w:abstractNum w:abstractNumId="6" w15:restartNumberingAfterBreak="0">
    <w:nsid w:val="7D671B97"/>
    <w:multiLevelType w:val="multilevel"/>
    <w:tmpl w:val="4FBC4D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7E34574B"/>
    <w:multiLevelType w:val="hybridMultilevel"/>
    <w:tmpl w:val="24EE23BA"/>
    <w:lvl w:ilvl="0" w:tplc="0CBE54FC">
      <w:numFmt w:val="bullet"/>
      <w:lvlText w:val=""/>
      <w:lvlJc w:val="left"/>
      <w:pPr>
        <w:ind w:left="410" w:hanging="361"/>
      </w:pPr>
      <w:rPr>
        <w:rFonts w:ascii="Symbol" w:eastAsia="Symbol" w:hAnsi="Symbol" w:cs="Symbol" w:hint="default"/>
        <w:w w:val="100"/>
        <w:sz w:val="22"/>
        <w:szCs w:val="22"/>
      </w:rPr>
    </w:lvl>
    <w:lvl w:ilvl="1" w:tplc="BC128330">
      <w:numFmt w:val="bullet"/>
      <w:lvlText w:val="•"/>
      <w:lvlJc w:val="left"/>
      <w:pPr>
        <w:ind w:left="622" w:hanging="361"/>
      </w:pPr>
      <w:rPr>
        <w:rFonts w:hint="default"/>
      </w:rPr>
    </w:lvl>
    <w:lvl w:ilvl="2" w:tplc="2FE4980A">
      <w:numFmt w:val="bullet"/>
      <w:lvlText w:val="•"/>
      <w:lvlJc w:val="left"/>
      <w:pPr>
        <w:ind w:left="824" w:hanging="361"/>
      </w:pPr>
      <w:rPr>
        <w:rFonts w:hint="default"/>
      </w:rPr>
    </w:lvl>
    <w:lvl w:ilvl="3" w:tplc="35B488EC">
      <w:numFmt w:val="bullet"/>
      <w:lvlText w:val="•"/>
      <w:lvlJc w:val="left"/>
      <w:pPr>
        <w:ind w:left="1027" w:hanging="361"/>
      </w:pPr>
      <w:rPr>
        <w:rFonts w:hint="default"/>
      </w:rPr>
    </w:lvl>
    <w:lvl w:ilvl="4" w:tplc="5776CBDC">
      <w:numFmt w:val="bullet"/>
      <w:lvlText w:val="•"/>
      <w:lvlJc w:val="left"/>
      <w:pPr>
        <w:ind w:left="1229" w:hanging="361"/>
      </w:pPr>
      <w:rPr>
        <w:rFonts w:hint="default"/>
      </w:rPr>
    </w:lvl>
    <w:lvl w:ilvl="5" w:tplc="47BEAA58">
      <w:numFmt w:val="bullet"/>
      <w:lvlText w:val="•"/>
      <w:lvlJc w:val="left"/>
      <w:pPr>
        <w:ind w:left="1432" w:hanging="361"/>
      </w:pPr>
      <w:rPr>
        <w:rFonts w:hint="default"/>
      </w:rPr>
    </w:lvl>
    <w:lvl w:ilvl="6" w:tplc="632E3D28">
      <w:numFmt w:val="bullet"/>
      <w:lvlText w:val="•"/>
      <w:lvlJc w:val="left"/>
      <w:pPr>
        <w:ind w:left="1634" w:hanging="361"/>
      </w:pPr>
      <w:rPr>
        <w:rFonts w:hint="default"/>
      </w:rPr>
    </w:lvl>
    <w:lvl w:ilvl="7" w:tplc="AAE6B6D2">
      <w:numFmt w:val="bullet"/>
      <w:lvlText w:val="•"/>
      <w:lvlJc w:val="left"/>
      <w:pPr>
        <w:ind w:left="1836" w:hanging="361"/>
      </w:pPr>
      <w:rPr>
        <w:rFonts w:hint="default"/>
      </w:rPr>
    </w:lvl>
    <w:lvl w:ilvl="8" w:tplc="12D6FCF0">
      <w:numFmt w:val="bullet"/>
      <w:lvlText w:val="•"/>
      <w:lvlJc w:val="left"/>
      <w:pPr>
        <w:ind w:left="2039" w:hanging="361"/>
      </w:pPr>
      <w:rPr>
        <w:rFonts w:hint="default"/>
      </w:rPr>
    </w:lvl>
  </w:abstractNum>
  <w:num w:numId="1" w16cid:durableId="781068910">
    <w:abstractNumId w:val="5"/>
  </w:num>
  <w:num w:numId="2" w16cid:durableId="1816603123">
    <w:abstractNumId w:val="0"/>
  </w:num>
  <w:num w:numId="3" w16cid:durableId="922303483">
    <w:abstractNumId w:val="7"/>
  </w:num>
  <w:num w:numId="4" w16cid:durableId="722562859">
    <w:abstractNumId w:val="2"/>
  </w:num>
  <w:num w:numId="5" w16cid:durableId="1170099140">
    <w:abstractNumId w:val="3"/>
  </w:num>
  <w:num w:numId="6" w16cid:durableId="1170874228">
    <w:abstractNumId w:val="4"/>
  </w:num>
  <w:num w:numId="7" w16cid:durableId="89269730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377848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AC3879"/>
    <w:rsid w:val="0007759A"/>
    <w:rsid w:val="00096313"/>
    <w:rsid w:val="000C2256"/>
    <w:rsid w:val="00105D17"/>
    <w:rsid w:val="00230240"/>
    <w:rsid w:val="003D4911"/>
    <w:rsid w:val="00400F15"/>
    <w:rsid w:val="004446A6"/>
    <w:rsid w:val="004542AB"/>
    <w:rsid w:val="004870EB"/>
    <w:rsid w:val="004971DD"/>
    <w:rsid w:val="00522BD7"/>
    <w:rsid w:val="006677F3"/>
    <w:rsid w:val="0069697B"/>
    <w:rsid w:val="006B395A"/>
    <w:rsid w:val="006B5F6F"/>
    <w:rsid w:val="006C63AC"/>
    <w:rsid w:val="00746D78"/>
    <w:rsid w:val="00756913"/>
    <w:rsid w:val="007F02CC"/>
    <w:rsid w:val="00863C88"/>
    <w:rsid w:val="00890345"/>
    <w:rsid w:val="0093294D"/>
    <w:rsid w:val="00956F13"/>
    <w:rsid w:val="009B1952"/>
    <w:rsid w:val="00A270C1"/>
    <w:rsid w:val="00A97769"/>
    <w:rsid w:val="00AC3879"/>
    <w:rsid w:val="00AE503C"/>
    <w:rsid w:val="00B04721"/>
    <w:rsid w:val="00B110E0"/>
    <w:rsid w:val="00B14114"/>
    <w:rsid w:val="00B50E7E"/>
    <w:rsid w:val="00BA11B1"/>
    <w:rsid w:val="00BE4557"/>
    <w:rsid w:val="00C057B3"/>
    <w:rsid w:val="00C15F96"/>
    <w:rsid w:val="00C235DF"/>
    <w:rsid w:val="00C726A0"/>
    <w:rsid w:val="00C97320"/>
    <w:rsid w:val="00CC63D8"/>
    <w:rsid w:val="00D03ACD"/>
    <w:rsid w:val="00D122A7"/>
    <w:rsid w:val="00D35E03"/>
    <w:rsid w:val="00D91BC0"/>
    <w:rsid w:val="00D96042"/>
    <w:rsid w:val="00E17416"/>
    <w:rsid w:val="00FE65DE"/>
    <w:rsid w:val="00FF353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6FDFF"/>
  <w15:docId w15:val="{4CBD544F-4F05-4363-BFBA-744744C17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325" w:right="1264"/>
      <w:jc w:val="center"/>
      <w:outlineLvl w:val="0"/>
    </w:pPr>
    <w:rPr>
      <w:b/>
      <w:bCs/>
      <w:sz w:val="28"/>
      <w:szCs w:val="28"/>
    </w:rPr>
  </w:style>
  <w:style w:type="paragraph" w:styleId="Heading2">
    <w:name w:val="heading 2"/>
    <w:basedOn w:val="Normal"/>
    <w:uiPriority w:val="9"/>
    <w:unhideWhenUsed/>
    <w:qFormat/>
    <w:pPr>
      <w:ind w:left="1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17"/>
    </w:pPr>
  </w:style>
  <w:style w:type="paragraph" w:styleId="ListParagraph">
    <w:name w:val="List Paragraph"/>
    <w:basedOn w:val="Normal"/>
    <w:uiPriority w:val="34"/>
    <w:qFormat/>
    <w:pPr>
      <w:spacing w:before="37"/>
      <w:ind w:left="840" w:hanging="361"/>
    </w:pPr>
  </w:style>
  <w:style w:type="paragraph" w:customStyle="1" w:styleId="TableParagraph">
    <w:name w:val="Table Paragraph"/>
    <w:basedOn w:val="Normal"/>
    <w:uiPriority w:val="1"/>
    <w:qFormat/>
    <w:pPr>
      <w:spacing w:before="24" w:line="244" w:lineRule="exact"/>
      <w:ind w:left="126"/>
    </w:pPr>
  </w:style>
  <w:style w:type="paragraph" w:styleId="Revision">
    <w:name w:val="Revision"/>
    <w:hidden/>
    <w:uiPriority w:val="99"/>
    <w:semiHidden/>
    <w:rsid w:val="00C15F96"/>
    <w:pPr>
      <w:widowControl/>
      <w:autoSpaceDE/>
      <w:autoSpaceDN/>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forsagalway@forsa.ie" TargetMode="External"/><Relationship Id="rId3" Type="http://schemas.openxmlformats.org/officeDocument/2006/relationships/settings" Target="settings.xml"/><Relationship Id="rId7" Type="http://schemas.openxmlformats.org/officeDocument/2006/relationships/hyperlink" Target="mailto:forsalimerick@forsa.i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forsacork@forsa.ie" TargetMode="External"/><Relationship Id="rId11" Type="http://schemas.openxmlformats.org/officeDocument/2006/relationships/fontTable" Target="fontTable.xml"/><Relationship Id="rId5" Type="http://schemas.openxmlformats.org/officeDocument/2006/relationships/hyperlink" Target="http://www.forsa.ie/join" TargetMode="External"/><Relationship Id="rId10" Type="http://schemas.openxmlformats.org/officeDocument/2006/relationships/hyperlink" Target="mailto:lghelp@forsa.ie" TargetMode="External"/><Relationship Id="rId4" Type="http://schemas.openxmlformats.org/officeDocument/2006/relationships/webSettings" Target="webSettings.xml"/><Relationship Id="rId9" Type="http://schemas.openxmlformats.org/officeDocument/2006/relationships/hyperlink" Target="mailto:forsasligo@forsa.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1258</Words>
  <Characters>7172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Forsa</Company>
  <LinksUpToDate>false</LinksUpToDate>
  <CharactersWithSpaces>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Brendan Kinsella</cp:lastModifiedBy>
  <cp:revision>3</cp:revision>
  <dcterms:created xsi:type="dcterms:W3CDTF">2026-01-27T10:41:00Z</dcterms:created>
  <dcterms:modified xsi:type="dcterms:W3CDTF">2026-01-27T17:05:00Z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2026-01-21T00:00:00Z</vt:filetime>
  </property>
  <property fmtid="{D5CDD505-2E9C-101B-9397-08002B2CF9AE}" pid="3" name="Creator">
    <vt:lpwstr>Acrobat PDFMaker 25 for Word</vt:lpwstr>
  </property>
  <property fmtid="{D5CDD505-2E9C-101B-9397-08002B2CF9AE}" pid="4" name="LastSaved">
    <vt:filetime>2026-01-26T00:00:00Z</vt:filetime>
  </property>
  <property fmtid="{D5CDD505-2E9C-101B-9397-08002B2CF9AE}" pid="5" name="GrammarlyDocumentId">
    <vt:lpwstr>9b439b91-14d7-4366-a009-d72337808eda</vt:lpwstr>
  </property>
</Properties>
</file>