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C8C128" w14:textId="77777777" w:rsidR="00595E83" w:rsidRDefault="00595E83" w:rsidP="000742D5">
      <w:pPr>
        <w:spacing w:after="0"/>
        <w:jc w:val="right"/>
      </w:pPr>
    </w:p>
    <w:p w14:paraId="3CB39DA6" w14:textId="68CE6A16" w:rsidR="006C4446" w:rsidRDefault="00CE62B9" w:rsidP="000742D5">
      <w:pPr>
        <w:spacing w:after="0"/>
        <w:jc w:val="right"/>
      </w:pPr>
      <w:r>
        <w:rPr>
          <w:noProof/>
        </w:rPr>
        <w:drawing>
          <wp:inline distT="0" distB="0" distL="0" distR="0" wp14:anchorId="21CAD95E" wp14:editId="7E01AE81">
            <wp:extent cx="933450" cy="544787"/>
            <wp:effectExtent l="0" t="0" r="0" b="0"/>
            <wp:docPr id="132" name="Picture 132"/>
            <wp:cNvGraphicFramePr/>
            <a:graphic xmlns:a="http://schemas.openxmlformats.org/drawingml/2006/main">
              <a:graphicData uri="http://schemas.openxmlformats.org/drawingml/2006/picture">
                <pic:pic xmlns:pic="http://schemas.openxmlformats.org/drawingml/2006/picture">
                  <pic:nvPicPr>
                    <pic:cNvPr id="132" name="Picture 132"/>
                    <pic:cNvPicPr/>
                  </pic:nvPicPr>
                  <pic:blipFill>
                    <a:blip r:embed="rId5"/>
                    <a:stretch>
                      <a:fillRect/>
                    </a:stretch>
                  </pic:blipFill>
                  <pic:spPr>
                    <a:xfrm>
                      <a:off x="0" y="0"/>
                      <a:ext cx="933450" cy="544787"/>
                    </a:xfrm>
                    <a:prstGeom prst="rect">
                      <a:avLst/>
                    </a:prstGeom>
                  </pic:spPr>
                </pic:pic>
              </a:graphicData>
            </a:graphic>
          </wp:inline>
        </w:drawing>
      </w:r>
      <w:r>
        <w:t xml:space="preserve"> </w:t>
      </w:r>
    </w:p>
    <w:p w14:paraId="18F09988" w14:textId="77777777" w:rsidR="00A04435" w:rsidRDefault="00A04435" w:rsidP="000742D5">
      <w:pPr>
        <w:spacing w:after="0"/>
        <w:jc w:val="right"/>
      </w:pPr>
    </w:p>
    <w:p w14:paraId="51B3BF8C" w14:textId="7B0DC2A9" w:rsidR="006C4446" w:rsidRDefault="00B954E2" w:rsidP="000742D5">
      <w:pPr>
        <w:spacing w:after="0"/>
        <w:ind w:left="347" w:hanging="10"/>
        <w:jc w:val="center"/>
      </w:pPr>
      <w:r>
        <w:rPr>
          <w:b/>
          <w:color w:val="1A1A1A"/>
          <w:sz w:val="26"/>
        </w:rPr>
        <w:t>JERRY KING GAELTACHT SCHOLARSHIP SCHEME FOR CHILDREN OF FÓRSA MEMBERS 202</w:t>
      </w:r>
      <w:r w:rsidR="008E15F5">
        <w:rPr>
          <w:b/>
          <w:color w:val="1A1A1A"/>
          <w:sz w:val="26"/>
        </w:rPr>
        <w:t>6</w:t>
      </w:r>
    </w:p>
    <w:p w14:paraId="77C83A51" w14:textId="77777777" w:rsidR="006C4446" w:rsidRDefault="00CE62B9" w:rsidP="000742D5">
      <w:pPr>
        <w:spacing w:after="0"/>
        <w:ind w:left="-5" w:hanging="10"/>
      </w:pPr>
      <w:r>
        <w:t xml:space="preserve">_______________________________________________________________________________________________ </w:t>
      </w:r>
    </w:p>
    <w:p w14:paraId="3204F9A6" w14:textId="479B8D15" w:rsidR="00DA74EC" w:rsidRDefault="00DA74EC" w:rsidP="000742D5">
      <w:pPr>
        <w:spacing w:after="0" w:line="257" w:lineRule="auto"/>
        <w:ind w:left="474" w:right="397" w:hanging="9"/>
        <w:jc w:val="both"/>
        <w:rPr>
          <w:color w:val="1A1A1A"/>
          <w:sz w:val="19"/>
        </w:rPr>
      </w:pPr>
      <w:r>
        <w:rPr>
          <w:color w:val="1A1A1A"/>
          <w:sz w:val="19"/>
        </w:rPr>
        <w:t xml:space="preserve">A </w:t>
      </w:r>
      <w:r w:rsidRPr="00DA74EC">
        <w:rPr>
          <w:color w:val="1A1A1A"/>
          <w:sz w:val="19"/>
        </w:rPr>
        <w:t xml:space="preserve">total of </w:t>
      </w:r>
      <w:r w:rsidRPr="00DA74EC">
        <w:rPr>
          <w:b/>
          <w:bCs/>
          <w:color w:val="1A1A1A"/>
          <w:sz w:val="19"/>
          <w:u w:val="single"/>
        </w:rPr>
        <w:t>300 grants</w:t>
      </w:r>
      <w:r w:rsidRPr="00DA74EC">
        <w:rPr>
          <w:color w:val="1A1A1A"/>
          <w:sz w:val="19"/>
        </w:rPr>
        <w:t xml:space="preserve">, valued at </w:t>
      </w:r>
      <w:r w:rsidRPr="00DA74EC">
        <w:rPr>
          <w:b/>
          <w:bCs/>
          <w:color w:val="1A1A1A"/>
          <w:sz w:val="19"/>
          <w:u w:val="single"/>
        </w:rPr>
        <w:t>€150 each</w:t>
      </w:r>
      <w:r w:rsidRPr="00DA74EC">
        <w:rPr>
          <w:color w:val="1A1A1A"/>
          <w:sz w:val="19"/>
        </w:rPr>
        <w:t xml:space="preserve">, are available to assist children of Fórsa members to attend </w:t>
      </w:r>
      <w:r w:rsidRPr="00DA74EC">
        <w:rPr>
          <w:color w:val="1A1A1A"/>
          <w:sz w:val="19"/>
          <w:u w:val="single"/>
        </w:rPr>
        <w:t>Residential Irish Language Courses in Gaeltacht areas during summer 2026, or to attend Day-Only Irish Language Courses held outside Gaeltacht areas.</w:t>
      </w:r>
    </w:p>
    <w:p w14:paraId="57723B2C" w14:textId="7503E8C0" w:rsidR="006C4446" w:rsidRDefault="002E7864" w:rsidP="000742D5">
      <w:pPr>
        <w:spacing w:after="0" w:line="257" w:lineRule="auto"/>
        <w:ind w:left="474" w:right="397" w:hanging="9"/>
        <w:jc w:val="both"/>
      </w:pPr>
      <w:r>
        <w:rPr>
          <w:color w:val="1A1A1A"/>
          <w:sz w:val="19"/>
        </w:rPr>
        <w:t>The grants apply to children of Fórsa members who are aged between 11 years and 18 years of age on 1</w:t>
      </w:r>
      <w:r>
        <w:rPr>
          <w:color w:val="1A1A1A"/>
          <w:sz w:val="19"/>
          <w:vertAlign w:val="superscript"/>
        </w:rPr>
        <w:t>st</w:t>
      </w:r>
      <w:r>
        <w:rPr>
          <w:color w:val="1A1A1A"/>
          <w:sz w:val="19"/>
        </w:rPr>
        <w:t xml:space="preserve"> July 20</w:t>
      </w:r>
      <w:r w:rsidR="00691333">
        <w:rPr>
          <w:color w:val="1A1A1A"/>
          <w:sz w:val="19"/>
        </w:rPr>
        <w:t>2</w:t>
      </w:r>
      <w:r w:rsidR="0020782E">
        <w:rPr>
          <w:color w:val="1A1A1A"/>
          <w:sz w:val="19"/>
        </w:rPr>
        <w:t>6</w:t>
      </w:r>
      <w:r>
        <w:rPr>
          <w:color w:val="1A1A1A"/>
          <w:sz w:val="28"/>
        </w:rPr>
        <w:t xml:space="preserve"> </w:t>
      </w:r>
      <w:r>
        <w:rPr>
          <w:b/>
          <w:color w:val="1A1A1A"/>
          <w:sz w:val="20"/>
        </w:rPr>
        <w:t>(Please read</w:t>
      </w:r>
      <w:r w:rsidR="00D86573">
        <w:rPr>
          <w:b/>
          <w:color w:val="1A1A1A"/>
          <w:sz w:val="20"/>
        </w:rPr>
        <w:t xml:space="preserve"> the</w:t>
      </w:r>
      <w:r>
        <w:rPr>
          <w:b/>
          <w:color w:val="1A1A1A"/>
          <w:sz w:val="20"/>
        </w:rPr>
        <w:t xml:space="preserve"> terms and conditions).</w:t>
      </w:r>
      <w:r>
        <w:rPr>
          <w:color w:val="1A1A1A"/>
          <w:sz w:val="19"/>
        </w:rPr>
        <w:t xml:space="preserve"> </w:t>
      </w:r>
    </w:p>
    <w:p w14:paraId="5454E9AA" w14:textId="77777777" w:rsidR="006C4446" w:rsidRDefault="00CE62B9" w:rsidP="000742D5">
      <w:pPr>
        <w:spacing w:after="0"/>
        <w:ind w:left="59"/>
        <w:jc w:val="center"/>
      </w:pPr>
      <w:r>
        <w:rPr>
          <w:color w:val="1A1A1A"/>
          <w:sz w:val="19"/>
        </w:rPr>
        <w:t xml:space="preserve">_________________________________________________________________________________________________ </w:t>
      </w:r>
    </w:p>
    <w:p w14:paraId="58950110" w14:textId="77777777" w:rsidR="006C4446" w:rsidRDefault="00CE62B9" w:rsidP="000742D5">
      <w:pPr>
        <w:spacing w:after="0"/>
        <w:ind w:left="31"/>
        <w:jc w:val="center"/>
      </w:pPr>
      <w:r>
        <w:rPr>
          <w:b/>
          <w:color w:val="1A1A1A"/>
          <w:sz w:val="20"/>
        </w:rPr>
        <w:t>PLEASE COMPLETE IN BLOCK CAPITALS</w:t>
      </w:r>
      <w:r>
        <w:rPr>
          <w:b/>
          <w:sz w:val="20"/>
        </w:rPr>
        <w:t xml:space="preserve"> </w:t>
      </w:r>
    </w:p>
    <w:p w14:paraId="6756A8A3" w14:textId="77777777" w:rsidR="006C4446" w:rsidRDefault="00CE62B9" w:rsidP="000742D5">
      <w:pPr>
        <w:spacing w:after="0"/>
        <w:ind w:right="27"/>
        <w:jc w:val="center"/>
      </w:pPr>
      <w:r>
        <w:rPr>
          <w:sz w:val="19"/>
        </w:rPr>
        <w:t xml:space="preserve">_____________________________________________________________________________________________________ </w:t>
      </w:r>
    </w:p>
    <w:p w14:paraId="02906FA7" w14:textId="77777777" w:rsidR="006C4446" w:rsidRDefault="006C4446" w:rsidP="000742D5">
      <w:pPr>
        <w:spacing w:after="0"/>
        <w:sectPr w:rsidR="006C4446">
          <w:pgSz w:w="11906" w:h="16838"/>
          <w:pgMar w:top="720" w:right="670" w:bottom="1298" w:left="720" w:header="720" w:footer="720" w:gutter="0"/>
          <w:cols w:space="720"/>
        </w:sectPr>
      </w:pPr>
    </w:p>
    <w:p w14:paraId="67F45394" w14:textId="77777777" w:rsidR="00976298" w:rsidRDefault="00CE62B9" w:rsidP="00976298">
      <w:pPr>
        <w:spacing w:after="0"/>
      </w:pPr>
      <w:r>
        <w:t xml:space="preserve"> </w:t>
      </w:r>
    </w:p>
    <w:p w14:paraId="0697E350" w14:textId="49CA10D3" w:rsidR="006C4446" w:rsidRDefault="00CE62B9" w:rsidP="00976298">
      <w:pPr>
        <w:spacing w:after="0"/>
      </w:pPr>
      <w:r>
        <w:t xml:space="preserve">Fórsa </w:t>
      </w:r>
      <w:r>
        <w:tab/>
        <w:t xml:space="preserve"> </w:t>
      </w:r>
      <w:r>
        <w:tab/>
        <w:t xml:space="preserve"> </w:t>
      </w:r>
      <w:r>
        <w:tab/>
        <w:t xml:space="preserve"> </w:t>
      </w:r>
      <w:r>
        <w:tab/>
        <w:t xml:space="preserve"> </w:t>
      </w:r>
      <w:r>
        <w:tab/>
        <w:t xml:space="preserve"> </w:t>
      </w:r>
      <w:r>
        <w:tab/>
        <w:t xml:space="preserve"> </w:t>
      </w:r>
    </w:p>
    <w:p w14:paraId="0BF81629" w14:textId="67D647A4" w:rsidR="006C4446" w:rsidRDefault="00CE62B9" w:rsidP="000742D5">
      <w:pPr>
        <w:spacing w:after="0"/>
        <w:ind w:left="-4" w:hanging="10"/>
      </w:pPr>
      <w:r>
        <w:t>Member’s Surname:</w:t>
      </w:r>
      <w:r w:rsidR="00FB2719">
        <w:t xml:space="preserve"> *</w:t>
      </w:r>
      <w:r>
        <w:t xml:space="preserve"> </w:t>
      </w:r>
      <w:r>
        <w:rPr>
          <w:i/>
          <w:sz w:val="16"/>
        </w:rPr>
        <w:t xml:space="preserve">(As used with your employer) </w:t>
      </w:r>
    </w:p>
    <w:p w14:paraId="4776C8CF" w14:textId="77777777" w:rsidR="006C4446" w:rsidRDefault="00CE62B9" w:rsidP="000742D5">
      <w:pPr>
        <w:spacing w:after="0"/>
      </w:pPr>
      <w:r>
        <w:t xml:space="preserve"> </w:t>
      </w:r>
    </w:p>
    <w:p w14:paraId="33028398" w14:textId="77777777" w:rsidR="006C4446" w:rsidRDefault="00CE62B9" w:rsidP="000742D5">
      <w:pPr>
        <w:spacing w:after="0"/>
        <w:ind w:left="-5" w:hanging="10"/>
      </w:pPr>
      <w:r>
        <w:t xml:space="preserve">_________________________________________ Member’s First Name(s): </w:t>
      </w:r>
    </w:p>
    <w:p w14:paraId="027F2242" w14:textId="77777777" w:rsidR="006C4446" w:rsidRDefault="00CE62B9" w:rsidP="000742D5">
      <w:pPr>
        <w:spacing w:after="0"/>
      </w:pPr>
      <w:r>
        <w:t xml:space="preserve"> </w:t>
      </w:r>
    </w:p>
    <w:p w14:paraId="6251EEC1" w14:textId="77777777" w:rsidR="006C4446" w:rsidRDefault="00CE62B9" w:rsidP="000742D5">
      <w:pPr>
        <w:spacing w:after="0"/>
        <w:ind w:left="-5" w:hanging="10"/>
      </w:pPr>
      <w:r>
        <w:t xml:space="preserve">________________________________________ Home Address: </w:t>
      </w:r>
    </w:p>
    <w:p w14:paraId="7C414578" w14:textId="72958F09" w:rsidR="006C4446" w:rsidRDefault="00CE62B9" w:rsidP="000742D5">
      <w:pPr>
        <w:spacing w:after="0"/>
        <w:ind w:left="-5" w:hanging="10"/>
      </w:pPr>
      <w:r>
        <w:t>L</w:t>
      </w:r>
      <w:r w:rsidR="002C72E9">
        <w:t>1: _</w:t>
      </w:r>
      <w:r>
        <w:t xml:space="preserve">_____________________________________ </w:t>
      </w:r>
    </w:p>
    <w:p w14:paraId="6F12F7E3" w14:textId="6042A7AF" w:rsidR="006C4446" w:rsidRDefault="00CE62B9" w:rsidP="000742D5">
      <w:pPr>
        <w:spacing w:after="0"/>
        <w:ind w:left="-5" w:hanging="10"/>
      </w:pPr>
      <w:r>
        <w:t>L</w:t>
      </w:r>
      <w:r w:rsidR="002C72E9">
        <w:t>2: _</w:t>
      </w:r>
      <w:r>
        <w:t xml:space="preserve">_____________________________________ </w:t>
      </w:r>
    </w:p>
    <w:p w14:paraId="45BCC3DD" w14:textId="29B95159" w:rsidR="006C4446" w:rsidRDefault="00CE62B9" w:rsidP="000742D5">
      <w:pPr>
        <w:spacing w:after="0"/>
        <w:ind w:left="-5" w:hanging="10"/>
      </w:pPr>
      <w:r>
        <w:t>L</w:t>
      </w:r>
      <w:r w:rsidR="002C72E9">
        <w:t>3: _</w:t>
      </w:r>
      <w:r>
        <w:t xml:space="preserve">_____________________________________ </w:t>
      </w:r>
    </w:p>
    <w:p w14:paraId="75B2CD9F" w14:textId="6FBFD10D" w:rsidR="006C4446" w:rsidRDefault="00CE62B9" w:rsidP="000742D5">
      <w:pPr>
        <w:spacing w:after="0"/>
        <w:ind w:left="-5" w:hanging="10"/>
      </w:pPr>
      <w:r>
        <w:t>L</w:t>
      </w:r>
      <w:r w:rsidR="002C72E9">
        <w:t>4: _</w:t>
      </w:r>
      <w:r>
        <w:t xml:space="preserve">_____________________________________ </w:t>
      </w:r>
    </w:p>
    <w:p w14:paraId="678752E2" w14:textId="491E8CFA" w:rsidR="006C4446" w:rsidRDefault="002C72E9" w:rsidP="000742D5">
      <w:pPr>
        <w:spacing w:after="0"/>
        <w:ind w:left="-5" w:hanging="10"/>
      </w:pPr>
      <w:r>
        <w:t xml:space="preserve">Eircode: __________________________________ </w:t>
      </w:r>
    </w:p>
    <w:p w14:paraId="4D838756" w14:textId="1B8BC451" w:rsidR="006C4446" w:rsidRDefault="00CE62B9" w:rsidP="000742D5">
      <w:pPr>
        <w:spacing w:after="0"/>
        <w:ind w:left="-5" w:hanging="10"/>
      </w:pPr>
      <w:r>
        <w:t xml:space="preserve">Daytime Phone </w:t>
      </w:r>
      <w:r w:rsidR="002C72E9">
        <w:t>Number: _</w:t>
      </w:r>
      <w:r>
        <w:t xml:space="preserve">___________________ </w:t>
      </w:r>
    </w:p>
    <w:p w14:paraId="49EBC2E9" w14:textId="65623AF5" w:rsidR="006C4446" w:rsidRDefault="00CE62B9" w:rsidP="000742D5">
      <w:pPr>
        <w:spacing w:after="0"/>
        <w:ind w:left="-5" w:hanging="10"/>
      </w:pPr>
      <w:r>
        <w:t xml:space="preserve">Mobile </w:t>
      </w:r>
      <w:r w:rsidR="002C72E9">
        <w:t>Number: _</w:t>
      </w:r>
      <w:r>
        <w:t xml:space="preserve">__________________________ </w:t>
      </w:r>
    </w:p>
    <w:p w14:paraId="74A14839" w14:textId="77777777" w:rsidR="006C4446" w:rsidRDefault="00CE62B9" w:rsidP="000742D5">
      <w:pPr>
        <w:spacing w:after="0"/>
      </w:pPr>
      <w:r>
        <w:t xml:space="preserve"> </w:t>
      </w:r>
    </w:p>
    <w:p w14:paraId="6A5C9BE7" w14:textId="53BB15F1" w:rsidR="006C4446" w:rsidRDefault="00CE62B9" w:rsidP="000742D5">
      <w:pPr>
        <w:spacing w:after="0"/>
        <w:ind w:left="-5" w:hanging="10"/>
      </w:pPr>
      <w:r>
        <w:t xml:space="preserve">Member’s </w:t>
      </w:r>
      <w:r w:rsidR="002C72E9">
        <w:t>email: _</w:t>
      </w:r>
      <w:r>
        <w:t xml:space="preserve">__________________________ </w:t>
      </w:r>
    </w:p>
    <w:p w14:paraId="7DD5EE04" w14:textId="4C07770E" w:rsidR="006C4446" w:rsidRDefault="00CE62B9" w:rsidP="000742D5">
      <w:pPr>
        <w:spacing w:after="0"/>
        <w:ind w:left="-4" w:hanging="10"/>
      </w:pPr>
      <w:r>
        <w:rPr>
          <w:i/>
          <w:sz w:val="16"/>
        </w:rPr>
        <w:t>(Essential as all correspondence will only issue via email to all applicants</w:t>
      </w:r>
      <w:r w:rsidR="002C72E9">
        <w:rPr>
          <w:i/>
          <w:sz w:val="16"/>
        </w:rPr>
        <w:t>)</w:t>
      </w:r>
    </w:p>
    <w:p w14:paraId="13190E62" w14:textId="77777777" w:rsidR="006C4446" w:rsidRDefault="00CE62B9" w:rsidP="000742D5">
      <w:pPr>
        <w:spacing w:after="0"/>
      </w:pPr>
      <w:r>
        <w:rPr>
          <w:i/>
          <w:sz w:val="16"/>
        </w:rPr>
        <w:t xml:space="preserve"> </w:t>
      </w:r>
    </w:p>
    <w:p w14:paraId="4349940D" w14:textId="3093E465" w:rsidR="006C4446" w:rsidRDefault="00CE62B9" w:rsidP="000742D5">
      <w:pPr>
        <w:spacing w:after="0"/>
        <w:ind w:left="-5" w:hanging="10"/>
      </w:pPr>
      <w:r>
        <w:t>F</w:t>
      </w:r>
      <w:r w:rsidR="008E474A">
        <w:t>ó</w:t>
      </w:r>
      <w:r>
        <w:t xml:space="preserve">rsa Branch: </w:t>
      </w:r>
    </w:p>
    <w:p w14:paraId="78C19761" w14:textId="77777777" w:rsidR="006C4446" w:rsidRDefault="00CE62B9" w:rsidP="000742D5">
      <w:pPr>
        <w:spacing w:after="0"/>
      </w:pPr>
      <w:r>
        <w:t xml:space="preserve"> </w:t>
      </w:r>
    </w:p>
    <w:p w14:paraId="35D94A37" w14:textId="77777777" w:rsidR="006C4446" w:rsidRDefault="00CE62B9" w:rsidP="000742D5">
      <w:pPr>
        <w:spacing w:after="0"/>
        <w:ind w:left="-30" w:right="-204"/>
      </w:pPr>
      <w:r>
        <w:rPr>
          <w:noProof/>
        </w:rPr>
        <mc:AlternateContent>
          <mc:Choice Requires="wpg">
            <w:drawing>
              <wp:inline distT="0" distB="0" distL="0" distR="0" wp14:anchorId="21909662" wp14:editId="42E5E978">
                <wp:extent cx="3136392" cy="19050"/>
                <wp:effectExtent l="0" t="0" r="0" b="0"/>
                <wp:docPr id="3251" name="Group 3251"/>
                <wp:cNvGraphicFramePr/>
                <a:graphic xmlns:a="http://schemas.openxmlformats.org/drawingml/2006/main">
                  <a:graphicData uri="http://schemas.microsoft.com/office/word/2010/wordprocessingGroup">
                    <wpg:wgp>
                      <wpg:cNvGrpSpPr/>
                      <wpg:grpSpPr>
                        <a:xfrm>
                          <a:off x="0" y="0"/>
                          <a:ext cx="3136392" cy="19050"/>
                          <a:chOff x="0" y="0"/>
                          <a:chExt cx="3136392" cy="19050"/>
                        </a:xfrm>
                      </wpg:grpSpPr>
                      <wps:wsp>
                        <wps:cNvPr id="4123" name="Shape 4123"/>
                        <wps:cNvSpPr/>
                        <wps:spPr>
                          <a:xfrm>
                            <a:off x="0" y="0"/>
                            <a:ext cx="3136392" cy="19050"/>
                          </a:xfrm>
                          <a:custGeom>
                            <a:avLst/>
                            <a:gdLst/>
                            <a:ahLst/>
                            <a:cxnLst/>
                            <a:rect l="0" t="0" r="0" b="0"/>
                            <a:pathLst>
                              <a:path w="3136392" h="19050">
                                <a:moveTo>
                                  <a:pt x="0" y="0"/>
                                </a:moveTo>
                                <a:lnTo>
                                  <a:pt x="3136392" y="0"/>
                                </a:lnTo>
                                <a:lnTo>
                                  <a:pt x="3136392" y="19050"/>
                                </a:lnTo>
                                <a:lnTo>
                                  <a:pt x="0" y="19050"/>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251" style="width:246.96pt;height:1.5pt;mso-position-horizontal-relative:char;mso-position-vertical-relative:line" coordsize="31363,190">
                <v:shape id="Shape 4124" style="position:absolute;width:31363;height:190;left:0;top:0;" coordsize="3136392,19050" path="m0,0l3136392,0l3136392,19050l0,19050l0,0">
                  <v:stroke weight="0pt" endcap="flat" joinstyle="round" on="false" color="#000000" opacity="0"/>
                  <v:fill on="true" color="#000000"/>
                </v:shape>
              </v:group>
            </w:pict>
          </mc:Fallback>
        </mc:AlternateContent>
      </w:r>
    </w:p>
    <w:p w14:paraId="6C01020F" w14:textId="77777777" w:rsidR="006C4446" w:rsidRDefault="00CE62B9" w:rsidP="000742D5">
      <w:pPr>
        <w:spacing w:after="0"/>
      </w:pPr>
      <w:r>
        <w:t xml:space="preserve"> </w:t>
      </w:r>
    </w:p>
    <w:p w14:paraId="7DB8F0BB" w14:textId="7E1202DD" w:rsidR="006C4446" w:rsidRDefault="00CE62B9" w:rsidP="000742D5">
      <w:pPr>
        <w:spacing w:after="0"/>
        <w:ind w:left="-5" w:hanging="10"/>
      </w:pPr>
      <w:r>
        <w:t>F</w:t>
      </w:r>
      <w:r w:rsidR="00683C0F">
        <w:t>ó</w:t>
      </w:r>
      <w:r>
        <w:t xml:space="preserve">rsa Division: </w:t>
      </w:r>
    </w:p>
    <w:p w14:paraId="4EA2C696" w14:textId="7BDC3F89" w:rsidR="00AF1463" w:rsidRDefault="00CE62B9" w:rsidP="00AF1463">
      <w:pPr>
        <w:spacing w:after="0"/>
        <w:ind w:left="-5" w:hanging="10"/>
      </w:pPr>
      <w:r>
        <w:t xml:space="preserve">_________________________________________ </w:t>
      </w:r>
    </w:p>
    <w:p w14:paraId="6951E4E4" w14:textId="77777777" w:rsidR="00AF1463" w:rsidRDefault="00AF1463" w:rsidP="000742D5">
      <w:pPr>
        <w:spacing w:after="0"/>
        <w:ind w:left="-5" w:hanging="10"/>
      </w:pPr>
    </w:p>
    <w:p w14:paraId="3AAC9E05" w14:textId="468D7412" w:rsidR="006C4446" w:rsidRDefault="00CE62B9" w:rsidP="00976298">
      <w:pPr>
        <w:spacing w:after="0"/>
      </w:pPr>
      <w:r>
        <w:t xml:space="preserve">Employer: </w:t>
      </w:r>
    </w:p>
    <w:p w14:paraId="0B36EEF3" w14:textId="77777777" w:rsidR="006C4446" w:rsidRDefault="00CE62B9" w:rsidP="000742D5">
      <w:pPr>
        <w:spacing w:after="0"/>
        <w:ind w:left="-5" w:hanging="10"/>
      </w:pPr>
      <w:r>
        <w:t xml:space="preserve">_________________________________________ Payroll/Employee/Staff Number: _________________________________________ Workplace Address: </w:t>
      </w:r>
    </w:p>
    <w:p w14:paraId="55799E8B" w14:textId="65CC261D" w:rsidR="006C4446" w:rsidRDefault="00CE62B9" w:rsidP="000742D5">
      <w:pPr>
        <w:spacing w:after="0"/>
        <w:ind w:left="-5" w:hanging="10"/>
      </w:pPr>
      <w:r>
        <w:t>L</w:t>
      </w:r>
      <w:r w:rsidR="009929FA">
        <w:t>1: _</w:t>
      </w:r>
      <w:r>
        <w:t xml:space="preserve">_____________________________________ </w:t>
      </w:r>
    </w:p>
    <w:p w14:paraId="35C4122A" w14:textId="31D57262" w:rsidR="006C4446" w:rsidRDefault="00CE62B9" w:rsidP="000742D5">
      <w:pPr>
        <w:spacing w:after="0"/>
        <w:ind w:left="-5" w:hanging="10"/>
      </w:pPr>
      <w:r>
        <w:t>L</w:t>
      </w:r>
      <w:r w:rsidR="009929FA">
        <w:t>2: _</w:t>
      </w:r>
      <w:r>
        <w:t xml:space="preserve">_____________________________________ </w:t>
      </w:r>
    </w:p>
    <w:p w14:paraId="3DF99CAA" w14:textId="36807D0F" w:rsidR="006C4446" w:rsidRDefault="00CE62B9" w:rsidP="000742D5">
      <w:pPr>
        <w:spacing w:after="0"/>
        <w:ind w:left="-5" w:hanging="10"/>
      </w:pPr>
      <w:r>
        <w:t>L</w:t>
      </w:r>
      <w:r w:rsidR="009929FA">
        <w:t>3: _</w:t>
      </w:r>
      <w:r>
        <w:t xml:space="preserve">_____________________________________ </w:t>
      </w:r>
    </w:p>
    <w:p w14:paraId="2BFC0392" w14:textId="77F4CB58" w:rsidR="006C4446" w:rsidRDefault="00CE62B9" w:rsidP="000742D5">
      <w:pPr>
        <w:spacing w:after="0"/>
        <w:ind w:left="-5" w:hanging="10"/>
      </w:pPr>
      <w:r>
        <w:t>L</w:t>
      </w:r>
      <w:r w:rsidR="009929FA">
        <w:t>4: _</w:t>
      </w:r>
      <w:r>
        <w:t xml:space="preserve">_____________________________________ </w:t>
      </w:r>
    </w:p>
    <w:p w14:paraId="7E21BB65" w14:textId="3739BEAE" w:rsidR="006C4446" w:rsidRDefault="009929FA" w:rsidP="000742D5">
      <w:pPr>
        <w:spacing w:after="0"/>
        <w:ind w:left="-5" w:hanging="10"/>
      </w:pPr>
      <w:r>
        <w:t xml:space="preserve">Eircode: __________________________________ </w:t>
      </w:r>
    </w:p>
    <w:p w14:paraId="6F1F1D35" w14:textId="5B3CBC1C" w:rsidR="006C4446" w:rsidRDefault="00CE62B9" w:rsidP="000742D5">
      <w:pPr>
        <w:spacing w:after="0"/>
      </w:pPr>
      <w:r>
        <w:t xml:space="preserve"> </w:t>
      </w:r>
    </w:p>
    <w:p w14:paraId="17B05C7D" w14:textId="4409589C" w:rsidR="006C4446" w:rsidRDefault="009929FA" w:rsidP="000742D5">
      <w:pPr>
        <w:tabs>
          <w:tab w:val="center" w:pos="1933"/>
          <w:tab w:val="center" w:pos="2880"/>
        </w:tabs>
        <w:spacing w:after="0"/>
        <w:ind w:left="-15"/>
      </w:pPr>
      <w:r>
        <w:rPr>
          <w:noProof/>
        </w:rPr>
        <mc:AlternateContent>
          <mc:Choice Requires="wpg">
            <w:drawing>
              <wp:anchor distT="0" distB="0" distL="114300" distR="114300" simplePos="0" relativeHeight="251657216" behindDoc="0" locked="0" layoutInCell="1" allowOverlap="1" wp14:anchorId="093A7F75" wp14:editId="0EE0BB09">
                <wp:simplePos x="0" y="0"/>
                <wp:positionH relativeFrom="column">
                  <wp:posOffset>1882140</wp:posOffset>
                </wp:positionH>
                <wp:positionV relativeFrom="paragraph">
                  <wp:posOffset>8890</wp:posOffset>
                </wp:positionV>
                <wp:extent cx="192405" cy="549148"/>
                <wp:effectExtent l="0" t="0" r="0" b="0"/>
                <wp:wrapSquare wrapText="bothSides"/>
                <wp:docPr id="3254" name="Group 3254"/>
                <wp:cNvGraphicFramePr/>
                <a:graphic xmlns:a="http://schemas.openxmlformats.org/drawingml/2006/main">
                  <a:graphicData uri="http://schemas.microsoft.com/office/word/2010/wordprocessingGroup">
                    <wpg:wgp>
                      <wpg:cNvGrpSpPr/>
                      <wpg:grpSpPr>
                        <a:xfrm>
                          <a:off x="0" y="0"/>
                          <a:ext cx="192405" cy="549148"/>
                          <a:chOff x="0" y="0"/>
                          <a:chExt cx="192405" cy="549148"/>
                        </a:xfrm>
                      </wpg:grpSpPr>
                      <wps:wsp>
                        <wps:cNvPr id="133" name="Shape 133"/>
                        <wps:cNvSpPr/>
                        <wps:spPr>
                          <a:xfrm>
                            <a:off x="14605" y="0"/>
                            <a:ext cx="177800" cy="215900"/>
                          </a:xfrm>
                          <a:custGeom>
                            <a:avLst/>
                            <a:gdLst/>
                            <a:ahLst/>
                            <a:cxnLst/>
                            <a:rect l="0" t="0" r="0" b="0"/>
                            <a:pathLst>
                              <a:path w="177800" h="215900">
                                <a:moveTo>
                                  <a:pt x="0" y="0"/>
                                </a:moveTo>
                                <a:lnTo>
                                  <a:pt x="177800" y="0"/>
                                </a:lnTo>
                                <a:lnTo>
                                  <a:pt x="177800" y="215900"/>
                                </a:lnTo>
                                <a:lnTo>
                                  <a:pt x="0" y="215900"/>
                                </a:lnTo>
                                <a:lnTo>
                                  <a:pt x="0" y="0"/>
                                </a:lnTo>
                                <a:close/>
                              </a:path>
                            </a:pathLst>
                          </a:custGeom>
                          <a:ln w="12700" cap="flat">
                            <a:miter lim="101600"/>
                          </a:ln>
                        </wps:spPr>
                        <wps:style>
                          <a:lnRef idx="1">
                            <a:srgbClr val="70AD47"/>
                          </a:lnRef>
                          <a:fillRef idx="0">
                            <a:srgbClr val="FFFFFF"/>
                          </a:fillRef>
                          <a:effectRef idx="0">
                            <a:scrgbClr r="0" g="0" b="0"/>
                          </a:effectRef>
                          <a:fontRef idx="none"/>
                        </wps:style>
                        <wps:bodyPr/>
                      </wps:wsp>
                      <wps:wsp>
                        <wps:cNvPr id="135" name="Shape 135"/>
                        <wps:cNvSpPr/>
                        <wps:spPr>
                          <a:xfrm>
                            <a:off x="0" y="333248"/>
                            <a:ext cx="177800" cy="215900"/>
                          </a:xfrm>
                          <a:custGeom>
                            <a:avLst/>
                            <a:gdLst/>
                            <a:ahLst/>
                            <a:cxnLst/>
                            <a:rect l="0" t="0" r="0" b="0"/>
                            <a:pathLst>
                              <a:path w="177800" h="215900">
                                <a:moveTo>
                                  <a:pt x="0" y="215900"/>
                                </a:moveTo>
                                <a:lnTo>
                                  <a:pt x="177800" y="215900"/>
                                </a:lnTo>
                                <a:lnTo>
                                  <a:pt x="177800" y="0"/>
                                </a:lnTo>
                                <a:lnTo>
                                  <a:pt x="0" y="0"/>
                                </a:lnTo>
                                <a:close/>
                              </a:path>
                            </a:pathLst>
                          </a:custGeom>
                          <a:ln w="12700" cap="flat">
                            <a:miter lim="101600"/>
                          </a:ln>
                        </wps:spPr>
                        <wps:style>
                          <a:lnRef idx="1">
                            <a:srgbClr val="70AD47"/>
                          </a:lnRef>
                          <a:fillRef idx="0">
                            <a:srgbClr val="000000">
                              <a:alpha val="0"/>
                            </a:srgbClr>
                          </a:fillRef>
                          <a:effectRef idx="0">
                            <a:scrgbClr r="0" g="0" b="0"/>
                          </a:effectRef>
                          <a:fontRef idx="none"/>
                        </wps:style>
                        <wps:bodyPr/>
                      </wps:wsp>
                    </wpg:wgp>
                  </a:graphicData>
                </a:graphic>
              </wp:anchor>
            </w:drawing>
          </mc:Choice>
          <mc:Fallback>
            <w:pict>
              <v:group w14:anchorId="77FE6E56" id="Group 3254" o:spid="_x0000_s1026" style="position:absolute;margin-left:148.2pt;margin-top:.7pt;width:15.15pt;height:43.25pt;z-index:251657216" coordsize="1924,54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">
                <v:shape id="Shape 133" o:spid="_x0000_s1027" style="position:absolute;left:146;width:1778;height:2159;visibility:visible;mso-wrap-style:square;v-text-anchor:top" coordsize="177800,21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" path="m,l177800,r,215900l,215900,,xe" filled="f" strokecolor="#70ad47" strokeweight="1pt">
                  <v:stroke miterlimit="66585f" joinstyle="miter"/>
                  <v:path arrowok="t" textboxrect="0,0,177800,215900"/>
                </v:shape>
                <v:shape id="Shape 135" o:spid="_x0000_s1028" style="position:absolute;top:3332;width:1778;height:2159;visibility:visible;mso-wrap-style:square;v-text-anchor:top" coordsize="177800,21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" path="m,215900r177800,l177800,,,,,215900xe" filled="f" strokecolor="#70ad47" strokeweight="1pt">
                  <v:stroke miterlimit="66585f" joinstyle="miter"/>
                  <v:path arrowok="t" textboxrect="0,0,177800,215900"/>
                </v:shape>
                <w10:wrap type="square"/>
              </v:group>
            </w:pict>
          </mc:Fallback>
        </mc:AlternateContent>
      </w:r>
      <w:r>
        <w:t xml:space="preserve">Grant Type: </w:t>
      </w:r>
      <w:r>
        <w:tab/>
        <w:t xml:space="preserve">Residential </w:t>
      </w:r>
      <w:r>
        <w:tab/>
        <w:t xml:space="preserve"> </w:t>
      </w:r>
    </w:p>
    <w:p w14:paraId="63D8DFFB" w14:textId="77777777" w:rsidR="006C4446" w:rsidRDefault="00CE62B9" w:rsidP="000742D5">
      <w:pPr>
        <w:spacing w:after="0"/>
        <w:ind w:right="1347"/>
      </w:pPr>
      <w:r>
        <w:t xml:space="preserve"> </w:t>
      </w:r>
    </w:p>
    <w:p w14:paraId="12157F58" w14:textId="3D54F599" w:rsidR="006C4446" w:rsidRDefault="00CE62B9" w:rsidP="000742D5">
      <w:pPr>
        <w:tabs>
          <w:tab w:val="center" w:pos="720"/>
          <w:tab w:val="center" w:pos="1815"/>
          <w:tab w:val="center" w:pos="2880"/>
        </w:tabs>
        <w:spacing w:after="0"/>
        <w:ind w:left="-15"/>
      </w:pPr>
      <w:r>
        <w:t xml:space="preserve"> </w:t>
      </w:r>
      <w:r>
        <w:tab/>
        <w:t xml:space="preserve"> </w:t>
      </w:r>
      <w:r>
        <w:tab/>
      </w:r>
      <w:r w:rsidR="009929FA">
        <w:t xml:space="preserve"> </w:t>
      </w:r>
      <w:r>
        <w:t xml:space="preserve">Daytime </w:t>
      </w:r>
      <w:r>
        <w:tab/>
        <w:t xml:space="preserve"> </w:t>
      </w:r>
    </w:p>
    <w:p w14:paraId="1739F5AC" w14:textId="77777777" w:rsidR="002C7F8A" w:rsidRDefault="00CE62B9" w:rsidP="000742D5">
      <w:pPr>
        <w:spacing w:after="0"/>
      </w:pPr>
      <w:r>
        <w:t xml:space="preserve"> </w:t>
      </w:r>
    </w:p>
    <w:p w14:paraId="21C927D3" w14:textId="72613BA4" w:rsidR="006C4446" w:rsidRDefault="00CE62B9" w:rsidP="000742D5">
      <w:pPr>
        <w:spacing w:after="0"/>
      </w:pPr>
      <w:r>
        <w:t xml:space="preserve">Child’s Name: </w:t>
      </w:r>
      <w:r>
        <w:rPr>
          <w:i/>
          <w:sz w:val="16"/>
        </w:rPr>
        <w:t>(Include surname, if different to member’s surname)</w:t>
      </w:r>
      <w:r>
        <w:t xml:space="preserve"> </w:t>
      </w:r>
    </w:p>
    <w:p w14:paraId="3D098C1D" w14:textId="77777777" w:rsidR="006C4446" w:rsidRDefault="00CE62B9" w:rsidP="000742D5">
      <w:pPr>
        <w:spacing w:after="0"/>
        <w:ind w:left="-5" w:hanging="10"/>
      </w:pPr>
      <w:r>
        <w:t xml:space="preserve">_________________________________________ </w:t>
      </w:r>
    </w:p>
    <w:p w14:paraId="325112CC" w14:textId="7D6589BA" w:rsidR="006C4446" w:rsidRDefault="00CE62B9" w:rsidP="000742D5">
      <w:pPr>
        <w:spacing w:after="0"/>
        <w:ind w:left="-5" w:hanging="10"/>
      </w:pPr>
      <w:r>
        <w:t xml:space="preserve">Relationship of applicant to </w:t>
      </w:r>
      <w:r w:rsidR="00FB2719">
        <w:t>c</w:t>
      </w:r>
      <w:r>
        <w:t xml:space="preserve">hild </w:t>
      </w:r>
      <w:r>
        <w:rPr>
          <w:i/>
          <w:sz w:val="16"/>
        </w:rPr>
        <w:t>(</w:t>
      </w:r>
      <w:r w:rsidR="00FB2719">
        <w:rPr>
          <w:i/>
          <w:sz w:val="16"/>
        </w:rPr>
        <w:t>e.g.</w:t>
      </w:r>
      <w:r>
        <w:rPr>
          <w:i/>
          <w:sz w:val="16"/>
        </w:rPr>
        <w:t xml:space="preserve"> partner’s child) </w:t>
      </w:r>
    </w:p>
    <w:p w14:paraId="6B4AE2EA" w14:textId="77777777" w:rsidR="006C4446" w:rsidRDefault="00CE62B9" w:rsidP="000742D5">
      <w:pPr>
        <w:spacing w:after="0"/>
      </w:pPr>
      <w:r>
        <w:t xml:space="preserve"> </w:t>
      </w:r>
      <w:r>
        <w:tab/>
        <w:t xml:space="preserve"> </w:t>
      </w:r>
    </w:p>
    <w:p w14:paraId="32F01DCD" w14:textId="77777777" w:rsidR="006C4446" w:rsidRDefault="00CE62B9" w:rsidP="000742D5">
      <w:pPr>
        <w:spacing w:after="0"/>
        <w:ind w:left="-5" w:hanging="10"/>
      </w:pPr>
      <w:r>
        <w:t xml:space="preserve">_________________________________________ </w:t>
      </w:r>
    </w:p>
    <w:p w14:paraId="40B3FF70" w14:textId="77777777" w:rsidR="006C4446" w:rsidRDefault="00CE62B9" w:rsidP="000742D5">
      <w:pPr>
        <w:spacing w:after="0"/>
      </w:pPr>
      <w:r>
        <w:t xml:space="preserve"> </w:t>
      </w:r>
    </w:p>
    <w:p w14:paraId="545B4DD8" w14:textId="3C62BCB8" w:rsidR="006C4446" w:rsidRDefault="00196AEF" w:rsidP="000742D5">
      <w:pPr>
        <w:spacing w:after="0"/>
      </w:pPr>
      <w:r>
        <w:rPr>
          <w:rFonts w:ascii="Times New Roman" w:eastAsia="Times New Roman" w:hAnsi="Times New Roman" w:cs="Times New Roman"/>
          <w:color w:val="2B2B2B"/>
          <w:sz w:val="16"/>
        </w:rPr>
        <w:t>*</w:t>
      </w:r>
      <w:r w:rsidR="007B3C87" w:rsidRPr="000E4409">
        <w:rPr>
          <w:b/>
          <w:bCs/>
          <w:noProof/>
        </w:rPr>
        <mc:AlternateContent>
          <mc:Choice Requires="wps">
            <w:drawing>
              <wp:anchor distT="0" distB="0" distL="114300" distR="114300" simplePos="0" relativeHeight="251660288" behindDoc="0" locked="0" layoutInCell="1" allowOverlap="1" wp14:anchorId="29001A72" wp14:editId="7D645650">
                <wp:simplePos x="0" y="0"/>
                <wp:positionH relativeFrom="column">
                  <wp:posOffset>2479040</wp:posOffset>
                </wp:positionH>
                <wp:positionV relativeFrom="paragraph">
                  <wp:posOffset>106045</wp:posOffset>
                </wp:positionV>
                <wp:extent cx="177800" cy="215900"/>
                <wp:effectExtent l="0" t="0" r="12700" b="12700"/>
                <wp:wrapSquare wrapText="bothSides"/>
                <wp:docPr id="238231258" name="Shape 135"/>
                <wp:cNvGraphicFramePr/>
                <a:graphic xmlns:a="http://schemas.openxmlformats.org/drawingml/2006/main">
                  <a:graphicData uri="http://schemas.microsoft.com/office/word/2010/wordprocessingShape">
                    <wps:wsp>
                      <wps:cNvSpPr/>
                      <wps:spPr>
                        <a:xfrm>
                          <a:off x="0" y="0"/>
                          <a:ext cx="177800" cy="215900"/>
                        </a:xfrm>
                        <a:custGeom>
                          <a:avLst/>
                          <a:gdLst/>
                          <a:ahLst/>
                          <a:cxnLst/>
                          <a:rect l="0" t="0" r="0" b="0"/>
                          <a:pathLst>
                            <a:path w="177800" h="215900">
                              <a:moveTo>
                                <a:pt x="0" y="215900"/>
                              </a:moveTo>
                              <a:lnTo>
                                <a:pt x="177800" y="215900"/>
                              </a:lnTo>
                              <a:lnTo>
                                <a:pt x="177800" y="0"/>
                              </a:lnTo>
                              <a:lnTo>
                                <a:pt x="0" y="0"/>
                              </a:lnTo>
                              <a:close/>
                            </a:path>
                          </a:pathLst>
                        </a:custGeom>
                        <a:noFill/>
                        <a:ln w="12700" cap="flat" cmpd="sng" algn="ctr">
                          <a:solidFill>
                            <a:srgbClr val="70AD47"/>
                          </a:solidFill>
                          <a:prstDash val="solid"/>
                          <a:miter lim="101600"/>
                        </a:ln>
                        <a:effectLst/>
                      </wps:spPr>
                      <wps:bodyPr/>
                    </wps:wsp>
                  </a:graphicData>
                </a:graphic>
              </wp:anchor>
            </w:drawing>
          </mc:Choice>
          <mc:Fallback>
            <w:pict>
              <v:shape w14:anchorId="4B02AA08" id="Shape 135" o:spid="_x0000_s1026" style="position:absolute;margin-left:195.2pt;margin-top:8.35pt;width:14pt;height:17pt;z-index:251660288;visibility:visible;mso-wrap-style:square;mso-wrap-distance-left:9pt;mso-wrap-distance-top:0;mso-wrap-distance-right:9pt;mso-wrap-distance-bottom:0;mso-position-horizontal:absolute;mso-position-horizontal-relative:text;mso-position-vertical:absolute;mso-position-vertical-relative:text;v-text-anchor:top" coordsize="177800,215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" path="m,215900r177800,l177800,,,,,215900xe" filled="f" strokecolor="#70ad47" strokeweight="1pt">
                <v:stroke miterlimit="66585f" joinstyle="miter"/>
                <v:path arrowok="t" textboxrect="0,0,177800,215900"/>
                <w10:wrap type="square"/>
              </v:shape>
            </w:pict>
          </mc:Fallback>
        </mc:AlternateContent>
      </w:r>
      <w:r>
        <w:rPr>
          <w:rFonts w:ascii="Times New Roman" w:eastAsia="Times New Roman" w:hAnsi="Times New Roman" w:cs="Times New Roman"/>
          <w:color w:val="2B2B2B"/>
          <w:sz w:val="16"/>
        </w:rPr>
        <w:t xml:space="preserve"> </w:t>
      </w:r>
      <w:r w:rsidR="00CB4840">
        <w:t>Please tick to confirm you have read the t</w:t>
      </w:r>
      <w:r w:rsidR="007B3C87">
        <w:t xml:space="preserve">erms </w:t>
      </w:r>
      <w:r w:rsidR="00CB4840">
        <w:t>and c</w:t>
      </w:r>
      <w:r w:rsidR="007B3C87">
        <w:t>onditions:</w:t>
      </w:r>
      <w:r>
        <w:t xml:space="preserve"> </w:t>
      </w:r>
    </w:p>
    <w:p w14:paraId="4DC62F5C" w14:textId="77777777" w:rsidR="006C4446" w:rsidRDefault="00CE62B9" w:rsidP="000742D5">
      <w:pPr>
        <w:spacing w:after="0"/>
      </w:pPr>
      <w:r>
        <w:t xml:space="preserve"> </w:t>
      </w:r>
    </w:p>
    <w:p w14:paraId="4713B8BC" w14:textId="2F64BD5C" w:rsidR="006C4446" w:rsidRDefault="00CE62B9" w:rsidP="000742D5">
      <w:pPr>
        <w:spacing w:after="0"/>
      </w:pPr>
      <w:r>
        <w:t xml:space="preserve"> </w:t>
      </w:r>
    </w:p>
    <w:p w14:paraId="5AA2D5BE" w14:textId="77777777" w:rsidR="006C4446" w:rsidRDefault="006C4446" w:rsidP="000742D5">
      <w:pPr>
        <w:spacing w:after="0"/>
        <w:sectPr w:rsidR="006C4446">
          <w:type w:val="continuous"/>
          <w:pgSz w:w="11906" w:h="16838"/>
          <w:pgMar w:top="1440" w:right="939" w:bottom="1440" w:left="720" w:header="720" w:footer="720" w:gutter="0"/>
          <w:cols w:num="2" w:space="878"/>
        </w:sectPr>
      </w:pPr>
    </w:p>
    <w:p w14:paraId="2BAA5915" w14:textId="77777777" w:rsidR="00AF1463" w:rsidRDefault="00AF1463" w:rsidP="00AF1463">
      <w:pPr>
        <w:spacing w:after="0"/>
        <w:ind w:left="2" w:hanging="10"/>
        <w:rPr>
          <w:rFonts w:ascii="Times New Roman" w:eastAsia="Times New Roman" w:hAnsi="Times New Roman" w:cs="Times New Roman"/>
          <w:b/>
          <w:color w:val="2B2B2B"/>
          <w:sz w:val="20"/>
        </w:rPr>
      </w:pPr>
    </w:p>
    <w:p w14:paraId="591365A5" w14:textId="2E2A19B0" w:rsidR="00AF1463" w:rsidRDefault="00AF1463" w:rsidP="00AF1463">
      <w:pPr>
        <w:spacing w:after="0"/>
        <w:ind w:left="2" w:hanging="10"/>
      </w:pPr>
      <w:r w:rsidRPr="00E52AAA">
        <w:rPr>
          <w:rFonts w:ascii="Times New Roman" w:eastAsia="Times New Roman" w:hAnsi="Times New Roman" w:cs="Times New Roman"/>
          <w:b/>
          <w:color w:val="2B2B2B"/>
          <w:sz w:val="20"/>
        </w:rPr>
        <w:t xml:space="preserve">(The completed </w:t>
      </w:r>
      <w:r w:rsidRPr="00E52AAA">
        <w:rPr>
          <w:rFonts w:ascii="Times New Roman" w:eastAsia="Times New Roman" w:hAnsi="Times New Roman" w:cs="Times New Roman"/>
          <w:b/>
          <w:color w:val="1A1A1A"/>
          <w:sz w:val="20"/>
        </w:rPr>
        <w:t>form must be received by</w:t>
      </w:r>
      <w:r w:rsidR="00E52AAA" w:rsidRPr="00E52AAA">
        <w:rPr>
          <w:rFonts w:ascii="Times New Roman" w:eastAsia="Times New Roman" w:hAnsi="Times New Roman" w:cs="Times New Roman"/>
          <w:b/>
          <w:color w:val="1A1A1A"/>
          <w:sz w:val="20"/>
        </w:rPr>
        <w:t xml:space="preserve"> </w:t>
      </w:r>
      <w:r w:rsidR="00E52AAA" w:rsidRPr="00E52AAA">
        <w:rPr>
          <w:rFonts w:ascii="Times New Roman" w:eastAsia="Times New Roman" w:hAnsi="Times New Roman" w:cs="Times New Roman"/>
          <w:b/>
          <w:color w:val="1A1A1A"/>
          <w:sz w:val="20"/>
          <w:u w:val="single"/>
        </w:rPr>
        <w:t xml:space="preserve">Friday </w:t>
      </w:r>
      <w:r w:rsidR="008E15F5">
        <w:rPr>
          <w:rFonts w:ascii="Times New Roman" w:eastAsia="Times New Roman" w:hAnsi="Times New Roman" w:cs="Times New Roman"/>
          <w:b/>
          <w:color w:val="1A1A1A"/>
          <w:sz w:val="20"/>
          <w:u w:val="single"/>
        </w:rPr>
        <w:t>5</w:t>
      </w:r>
      <w:r w:rsidR="00E52AAA" w:rsidRPr="00E52AAA">
        <w:rPr>
          <w:rFonts w:ascii="Times New Roman" w:eastAsia="Times New Roman" w:hAnsi="Times New Roman" w:cs="Times New Roman"/>
          <w:b/>
          <w:color w:val="1A1A1A"/>
          <w:sz w:val="20"/>
          <w:u w:val="single"/>
          <w:vertAlign w:val="superscript"/>
        </w:rPr>
        <w:t>th</w:t>
      </w:r>
      <w:r w:rsidR="00E52AAA" w:rsidRPr="00E52AAA">
        <w:rPr>
          <w:rFonts w:ascii="Times New Roman" w:eastAsia="Times New Roman" w:hAnsi="Times New Roman" w:cs="Times New Roman"/>
          <w:b/>
          <w:color w:val="1A1A1A"/>
          <w:sz w:val="20"/>
          <w:u w:val="single"/>
        </w:rPr>
        <w:t xml:space="preserve"> </w:t>
      </w:r>
      <w:r w:rsidR="008E15F5">
        <w:rPr>
          <w:rFonts w:ascii="Times New Roman" w:eastAsia="Times New Roman" w:hAnsi="Times New Roman" w:cs="Times New Roman"/>
          <w:b/>
          <w:color w:val="1A1A1A"/>
          <w:sz w:val="20"/>
          <w:u w:val="single"/>
        </w:rPr>
        <w:t>Decem</w:t>
      </w:r>
      <w:r w:rsidR="00E52AAA" w:rsidRPr="00E52AAA">
        <w:rPr>
          <w:rFonts w:ascii="Times New Roman" w:eastAsia="Times New Roman" w:hAnsi="Times New Roman" w:cs="Times New Roman"/>
          <w:b/>
          <w:color w:val="1A1A1A"/>
          <w:sz w:val="20"/>
          <w:u w:val="single"/>
        </w:rPr>
        <w:t>ber</w:t>
      </w:r>
      <w:r w:rsidR="008E15F5">
        <w:rPr>
          <w:rFonts w:ascii="Times New Roman" w:eastAsia="Times New Roman" w:hAnsi="Times New Roman" w:cs="Times New Roman"/>
          <w:b/>
          <w:color w:val="1A1A1A"/>
          <w:sz w:val="20"/>
          <w:u w:val="single"/>
        </w:rPr>
        <w:t xml:space="preserve"> 2025</w:t>
      </w:r>
      <w:r w:rsidR="00E52AAA" w:rsidRPr="00E52AAA">
        <w:rPr>
          <w:rFonts w:ascii="Times New Roman" w:eastAsia="Times New Roman" w:hAnsi="Times New Roman" w:cs="Times New Roman"/>
          <w:b/>
          <w:color w:val="1A1A1A"/>
          <w:sz w:val="20"/>
        </w:rPr>
        <w:t>)</w:t>
      </w:r>
    </w:p>
    <w:p w14:paraId="778EE8BB" w14:textId="77777777" w:rsidR="008678D4" w:rsidRDefault="008678D4" w:rsidP="000742D5">
      <w:pPr>
        <w:spacing w:after="0"/>
        <w:ind w:left="2" w:hanging="10"/>
        <w:rPr>
          <w:rFonts w:ascii="Times New Roman" w:eastAsia="Times New Roman" w:hAnsi="Times New Roman" w:cs="Times New Roman"/>
          <w:b/>
          <w:color w:val="2B2B2B"/>
          <w:sz w:val="20"/>
        </w:rPr>
      </w:pPr>
    </w:p>
    <w:p w14:paraId="33EEC4DF" w14:textId="5D00B880" w:rsidR="006C4446" w:rsidRPr="008E15F5" w:rsidRDefault="00CE62B9" w:rsidP="000742D5">
      <w:pPr>
        <w:spacing w:after="0"/>
        <w:ind w:left="2" w:hanging="10"/>
        <w:rPr>
          <w:rFonts w:ascii="Times New Roman" w:eastAsia="Times New Roman" w:hAnsi="Times New Roman" w:cs="Times New Roman"/>
          <w:b/>
          <w:color w:val="1A1A1A"/>
          <w:sz w:val="20"/>
          <w:u w:val="single"/>
        </w:rPr>
      </w:pPr>
      <w:r w:rsidRPr="008E15F5">
        <w:rPr>
          <w:rFonts w:ascii="Times New Roman" w:eastAsia="Times New Roman" w:hAnsi="Times New Roman" w:cs="Times New Roman"/>
          <w:b/>
          <w:color w:val="1A1A1A"/>
          <w:sz w:val="20"/>
          <w:u w:val="single"/>
        </w:rPr>
        <w:t>The General Services Committee, F</w:t>
      </w:r>
      <w:r w:rsidR="00B971FF" w:rsidRPr="008E15F5">
        <w:rPr>
          <w:rFonts w:ascii="Times New Roman" w:eastAsia="Times New Roman" w:hAnsi="Times New Roman" w:cs="Times New Roman"/>
          <w:b/>
          <w:color w:val="1A1A1A"/>
          <w:sz w:val="20"/>
          <w:u w:val="single"/>
        </w:rPr>
        <w:t>ó</w:t>
      </w:r>
      <w:r w:rsidRPr="008E15F5">
        <w:rPr>
          <w:rFonts w:ascii="Times New Roman" w:eastAsia="Times New Roman" w:hAnsi="Times New Roman" w:cs="Times New Roman"/>
          <w:b/>
          <w:color w:val="1A1A1A"/>
          <w:sz w:val="20"/>
          <w:u w:val="single"/>
        </w:rPr>
        <w:t xml:space="preserve">rsa, Nerney's Court, Dublin 1, D0l R2C5 before 5.00 PM on Friday </w:t>
      </w:r>
      <w:r w:rsidR="008E15F5" w:rsidRPr="008E15F5">
        <w:rPr>
          <w:rFonts w:ascii="Times New Roman" w:eastAsia="Times New Roman" w:hAnsi="Times New Roman" w:cs="Times New Roman"/>
          <w:b/>
          <w:color w:val="1A1A1A"/>
          <w:sz w:val="20"/>
          <w:u w:val="single"/>
        </w:rPr>
        <w:t>5</w:t>
      </w:r>
      <w:r w:rsidRPr="008E15F5">
        <w:rPr>
          <w:rFonts w:ascii="Times New Roman" w:eastAsia="Times New Roman" w:hAnsi="Times New Roman" w:cs="Times New Roman"/>
          <w:b/>
          <w:color w:val="1A1A1A"/>
          <w:sz w:val="20"/>
          <w:u w:val="single"/>
        </w:rPr>
        <w:t xml:space="preserve">th </w:t>
      </w:r>
      <w:r w:rsidR="008E15F5">
        <w:rPr>
          <w:rFonts w:ascii="Times New Roman" w:eastAsia="Times New Roman" w:hAnsi="Times New Roman" w:cs="Times New Roman"/>
          <w:b/>
          <w:color w:val="1A1A1A"/>
          <w:sz w:val="20"/>
          <w:u w:val="single"/>
        </w:rPr>
        <w:t>December</w:t>
      </w:r>
      <w:r w:rsidRPr="008E15F5">
        <w:rPr>
          <w:rFonts w:ascii="Times New Roman" w:eastAsia="Times New Roman" w:hAnsi="Times New Roman" w:cs="Times New Roman"/>
          <w:b/>
          <w:color w:val="1A1A1A"/>
          <w:sz w:val="20"/>
          <w:u w:val="single"/>
        </w:rPr>
        <w:t xml:space="preserve">  </w:t>
      </w:r>
    </w:p>
    <w:p w14:paraId="6A037999" w14:textId="42F33607" w:rsidR="006C4446" w:rsidRDefault="00CE62B9" w:rsidP="000742D5">
      <w:pPr>
        <w:spacing w:after="0"/>
        <w:ind w:left="2" w:hanging="10"/>
        <w:rPr>
          <w:rFonts w:ascii="Times New Roman" w:eastAsia="Times New Roman" w:hAnsi="Times New Roman" w:cs="Times New Roman"/>
          <w:b/>
          <w:color w:val="1A1A1A"/>
          <w:sz w:val="32"/>
        </w:rPr>
      </w:pPr>
      <w:r w:rsidRPr="008E15F5">
        <w:rPr>
          <w:rFonts w:ascii="Times New Roman" w:eastAsia="Times New Roman" w:hAnsi="Times New Roman" w:cs="Times New Roman"/>
          <w:b/>
          <w:color w:val="1A1A1A"/>
          <w:sz w:val="20"/>
          <w:u w:val="single"/>
        </w:rPr>
        <w:t>202</w:t>
      </w:r>
      <w:r w:rsidR="008E15F5">
        <w:rPr>
          <w:rFonts w:ascii="Times New Roman" w:eastAsia="Times New Roman" w:hAnsi="Times New Roman" w:cs="Times New Roman"/>
          <w:b/>
          <w:color w:val="1A1A1A"/>
          <w:sz w:val="20"/>
          <w:u w:val="single"/>
        </w:rPr>
        <w:t>5</w:t>
      </w:r>
      <w:r w:rsidRPr="008E15F5">
        <w:rPr>
          <w:rFonts w:ascii="Times New Roman" w:eastAsia="Times New Roman" w:hAnsi="Times New Roman" w:cs="Times New Roman"/>
          <w:b/>
          <w:color w:val="1A1A1A"/>
          <w:sz w:val="20"/>
        </w:rPr>
        <w:t>. [Regretfully late applications cannot be considered, irrespective of reason]</w:t>
      </w:r>
      <w:r w:rsidR="004972F3" w:rsidRPr="008E15F5">
        <w:rPr>
          <w:rFonts w:ascii="Times New Roman" w:eastAsia="Times New Roman" w:hAnsi="Times New Roman" w:cs="Times New Roman"/>
          <w:b/>
          <w:color w:val="1A1A1A"/>
          <w:sz w:val="20"/>
        </w:rPr>
        <w:t xml:space="preserve">. </w:t>
      </w:r>
      <w:r w:rsidRPr="008E15F5">
        <w:rPr>
          <w:rFonts w:ascii="Times New Roman" w:eastAsia="Times New Roman" w:hAnsi="Times New Roman" w:cs="Times New Roman"/>
          <w:b/>
          <w:color w:val="1A1A1A"/>
          <w:sz w:val="20"/>
        </w:rPr>
        <w:t>The completed form can be emailed to</w:t>
      </w:r>
      <w:r>
        <w:rPr>
          <w:rFonts w:ascii="Times New Roman" w:eastAsia="Times New Roman" w:hAnsi="Times New Roman" w:cs="Times New Roman"/>
          <w:b/>
          <w:color w:val="1A1A1A"/>
          <w:sz w:val="20"/>
        </w:rPr>
        <w:t>:</w:t>
      </w:r>
      <w:r>
        <w:rPr>
          <w:rFonts w:ascii="Times New Roman" w:eastAsia="Times New Roman" w:hAnsi="Times New Roman" w:cs="Times New Roman"/>
          <w:b/>
          <w:color w:val="2B2B2B"/>
          <w:sz w:val="32"/>
          <w:vertAlign w:val="subscript"/>
        </w:rPr>
        <w:t xml:space="preserve"> </w:t>
      </w:r>
      <w:hyperlink r:id="rId6" w:history="1">
        <w:r w:rsidR="0046521F" w:rsidRPr="00AB78E8">
          <w:rPr>
            <w:rStyle w:val="Hyperlink"/>
            <w:rFonts w:ascii="Times New Roman" w:eastAsia="Times New Roman" w:hAnsi="Times New Roman" w:cs="Times New Roman"/>
            <w:b/>
            <w:sz w:val="32"/>
          </w:rPr>
          <w:t>Gaeltacht@forsa.ie</w:t>
        </w:r>
      </w:hyperlink>
      <w:r>
        <w:rPr>
          <w:rFonts w:ascii="Times New Roman" w:eastAsia="Times New Roman" w:hAnsi="Times New Roman" w:cs="Times New Roman"/>
          <w:b/>
          <w:color w:val="1A1A1A"/>
          <w:sz w:val="32"/>
        </w:rPr>
        <w:t xml:space="preserve"> </w:t>
      </w:r>
    </w:p>
    <w:p w14:paraId="225CD393" w14:textId="77777777" w:rsidR="006C4446" w:rsidRDefault="00CE62B9" w:rsidP="000742D5">
      <w:pPr>
        <w:spacing w:after="0" w:line="257" w:lineRule="auto"/>
        <w:ind w:left="-6" w:right="-8" w:hanging="9"/>
        <w:jc w:val="both"/>
        <w:rPr>
          <w:sz w:val="19"/>
        </w:rPr>
      </w:pPr>
      <w:r>
        <w:rPr>
          <w:color w:val="1A1A1A"/>
          <w:sz w:val="19"/>
        </w:rPr>
        <w:t>The contact details supplied must be that of the member making the application. These will be entered on the Fórsa membership database for all future union communications and will replace any contact information already on our records.</w:t>
      </w:r>
      <w:r>
        <w:rPr>
          <w:sz w:val="19"/>
        </w:rPr>
        <w:t xml:space="preserve"> </w:t>
      </w:r>
    </w:p>
    <w:p w14:paraId="75AB1A31" w14:textId="77777777" w:rsidR="00976298" w:rsidRDefault="00976298" w:rsidP="000742D5">
      <w:pPr>
        <w:spacing w:after="0" w:line="257" w:lineRule="auto"/>
        <w:ind w:left="-6" w:right="-8" w:hanging="9"/>
        <w:jc w:val="both"/>
        <w:rPr>
          <w:sz w:val="19"/>
        </w:rPr>
      </w:pPr>
    </w:p>
    <w:p w14:paraId="0E334658" w14:textId="77777777" w:rsidR="00976298" w:rsidRDefault="00CE62B9" w:rsidP="000742D5">
      <w:pPr>
        <w:spacing w:after="0"/>
        <w:ind w:left="7"/>
        <w:rPr>
          <w:rFonts w:ascii="Times New Roman" w:eastAsia="Times New Roman" w:hAnsi="Times New Roman" w:cs="Times New Roman"/>
          <w:color w:val="2B2B2B"/>
          <w:sz w:val="16"/>
        </w:rPr>
      </w:pPr>
      <w:r>
        <w:rPr>
          <w:rFonts w:ascii="Times New Roman" w:eastAsia="Times New Roman" w:hAnsi="Times New Roman" w:cs="Times New Roman"/>
          <w:color w:val="2B2B2B"/>
          <w:sz w:val="16"/>
        </w:rPr>
        <w:t>*Required fields must be completed</w:t>
      </w:r>
      <w:r w:rsidR="00A230FA">
        <w:rPr>
          <w:rFonts w:ascii="Times New Roman" w:eastAsia="Times New Roman" w:hAnsi="Times New Roman" w:cs="Times New Roman"/>
          <w:color w:val="2B2B2B"/>
          <w:sz w:val="16"/>
        </w:rPr>
        <w:t xml:space="preserve">. </w:t>
      </w:r>
      <w:r w:rsidR="00976298">
        <w:rPr>
          <w:rFonts w:ascii="Times New Roman" w:eastAsia="Times New Roman" w:hAnsi="Times New Roman" w:cs="Times New Roman"/>
          <w:color w:val="2B2B2B"/>
          <w:sz w:val="16"/>
        </w:rPr>
        <w:tab/>
      </w:r>
    </w:p>
    <w:p w14:paraId="22AD9DEA" w14:textId="4018B061" w:rsidR="00976298" w:rsidRDefault="00976298" w:rsidP="000742D5">
      <w:pPr>
        <w:spacing w:after="0"/>
        <w:ind w:left="7"/>
        <w:rPr>
          <w:rFonts w:ascii="Times New Roman" w:eastAsia="Times New Roman" w:hAnsi="Times New Roman" w:cs="Times New Roman"/>
          <w:color w:val="2B2B2B"/>
          <w:sz w:val="16"/>
        </w:rPr>
      </w:pPr>
      <w:r>
        <w:rPr>
          <w:rFonts w:ascii="Times New Roman" w:eastAsia="Times New Roman" w:hAnsi="Times New Roman" w:cs="Times New Roman"/>
          <w:color w:val="2B2B2B"/>
          <w:sz w:val="16"/>
        </w:rPr>
        <w:tab/>
      </w:r>
      <w:r>
        <w:rPr>
          <w:rFonts w:ascii="Times New Roman" w:eastAsia="Times New Roman" w:hAnsi="Times New Roman" w:cs="Times New Roman"/>
          <w:color w:val="2B2B2B"/>
          <w:sz w:val="16"/>
        </w:rPr>
        <w:tab/>
      </w:r>
      <w:r>
        <w:rPr>
          <w:rFonts w:ascii="Times New Roman" w:eastAsia="Times New Roman" w:hAnsi="Times New Roman" w:cs="Times New Roman"/>
          <w:color w:val="2B2B2B"/>
          <w:sz w:val="16"/>
        </w:rPr>
        <w:tab/>
      </w:r>
      <w:r>
        <w:rPr>
          <w:rFonts w:ascii="Times New Roman" w:eastAsia="Times New Roman" w:hAnsi="Times New Roman" w:cs="Times New Roman"/>
          <w:color w:val="2B2B2B"/>
          <w:sz w:val="16"/>
        </w:rPr>
        <w:tab/>
      </w:r>
      <w:r>
        <w:rPr>
          <w:rFonts w:ascii="Times New Roman" w:eastAsia="Times New Roman" w:hAnsi="Times New Roman" w:cs="Times New Roman"/>
          <w:color w:val="2B2B2B"/>
          <w:sz w:val="16"/>
        </w:rPr>
        <w:tab/>
      </w:r>
    </w:p>
    <w:p w14:paraId="1E4C0E64" w14:textId="77777777" w:rsidR="00976298" w:rsidRDefault="00976298" w:rsidP="000742D5">
      <w:pPr>
        <w:spacing w:after="0"/>
        <w:ind w:left="7"/>
        <w:rPr>
          <w:rFonts w:ascii="Times New Roman" w:eastAsia="Times New Roman" w:hAnsi="Times New Roman" w:cs="Times New Roman"/>
          <w:color w:val="2B2B2B"/>
          <w:sz w:val="16"/>
        </w:rPr>
      </w:pPr>
    </w:p>
    <w:p w14:paraId="732D54DD" w14:textId="77777777" w:rsidR="00654A2D" w:rsidRDefault="00654A2D" w:rsidP="000742D5">
      <w:pPr>
        <w:spacing w:after="0"/>
        <w:ind w:left="8408" w:firstLine="232"/>
      </w:pPr>
    </w:p>
    <w:p w14:paraId="4D52185D" w14:textId="6A6D0387" w:rsidR="006C4446" w:rsidRDefault="00CE62B9" w:rsidP="000742D5">
      <w:pPr>
        <w:spacing w:after="0"/>
        <w:ind w:left="8408" w:firstLine="232"/>
      </w:pPr>
      <w:r>
        <w:rPr>
          <w:noProof/>
        </w:rPr>
        <w:lastRenderedPageBreak/>
        <w:drawing>
          <wp:inline distT="0" distB="0" distL="0" distR="0" wp14:anchorId="216157B4" wp14:editId="2C2D419E">
            <wp:extent cx="933450" cy="544787"/>
            <wp:effectExtent l="0" t="0" r="0" b="0"/>
            <wp:docPr id="250" name="Picture 250"/>
            <wp:cNvGraphicFramePr/>
            <a:graphic xmlns:a="http://schemas.openxmlformats.org/drawingml/2006/main">
              <a:graphicData uri="http://schemas.openxmlformats.org/drawingml/2006/picture">
                <pic:pic xmlns:pic="http://schemas.openxmlformats.org/drawingml/2006/picture">
                  <pic:nvPicPr>
                    <pic:cNvPr id="250" name="Picture 250"/>
                    <pic:cNvPicPr/>
                  </pic:nvPicPr>
                  <pic:blipFill>
                    <a:blip r:embed="rId7"/>
                    <a:stretch>
                      <a:fillRect/>
                    </a:stretch>
                  </pic:blipFill>
                  <pic:spPr>
                    <a:xfrm>
                      <a:off x="0" y="0"/>
                      <a:ext cx="933450" cy="544787"/>
                    </a:xfrm>
                    <a:prstGeom prst="rect">
                      <a:avLst/>
                    </a:prstGeom>
                  </pic:spPr>
                </pic:pic>
              </a:graphicData>
            </a:graphic>
          </wp:inline>
        </w:drawing>
      </w:r>
      <w:r>
        <w:t xml:space="preserve"> </w:t>
      </w:r>
    </w:p>
    <w:p w14:paraId="57AA9A08" w14:textId="77777777" w:rsidR="00E20381" w:rsidRDefault="00E20381" w:rsidP="008B3EC2">
      <w:pPr>
        <w:spacing w:after="0"/>
        <w:rPr>
          <w:b/>
          <w:color w:val="1A1A1A"/>
          <w:sz w:val="26"/>
        </w:rPr>
      </w:pPr>
    </w:p>
    <w:p w14:paraId="617D8BE3" w14:textId="134F5C95" w:rsidR="006C4446" w:rsidRDefault="00040A3F" w:rsidP="000742D5">
      <w:pPr>
        <w:spacing w:after="0"/>
        <w:ind w:left="726" w:hanging="10"/>
        <w:jc w:val="center"/>
        <w:rPr>
          <w:b/>
          <w:color w:val="1A1A1A"/>
          <w:sz w:val="26"/>
        </w:rPr>
      </w:pPr>
      <w:r>
        <w:rPr>
          <w:b/>
          <w:color w:val="1A1A1A"/>
          <w:sz w:val="26"/>
        </w:rPr>
        <w:t>JERRY KING GAELTACHT SCHOLARSHIP SCHEME FOR CHILDREN OF FÓRSA MEMBERS 202</w:t>
      </w:r>
      <w:r w:rsidR="008E15F5">
        <w:rPr>
          <w:b/>
          <w:color w:val="1A1A1A"/>
          <w:sz w:val="26"/>
        </w:rPr>
        <w:t>6</w:t>
      </w:r>
    </w:p>
    <w:p w14:paraId="3DC2CE0C" w14:textId="77777777" w:rsidR="008B75A1" w:rsidRDefault="008B75A1" w:rsidP="000742D5">
      <w:pPr>
        <w:spacing w:after="0"/>
        <w:ind w:left="726" w:hanging="10"/>
        <w:jc w:val="center"/>
        <w:rPr>
          <w:b/>
          <w:color w:val="1A1A1A"/>
          <w:sz w:val="26"/>
        </w:rPr>
      </w:pPr>
    </w:p>
    <w:p w14:paraId="0A0FA8F1" w14:textId="65DD572D" w:rsidR="00654A2D" w:rsidRDefault="002B665E" w:rsidP="008B75A1">
      <w:pPr>
        <w:spacing w:after="0"/>
        <w:jc w:val="center"/>
      </w:pPr>
      <w:r>
        <w:rPr>
          <w:b/>
          <w:color w:val="1A1A1A"/>
          <w:sz w:val="26"/>
        </w:rPr>
        <w:t xml:space="preserve">TERMS </w:t>
      </w:r>
      <w:r w:rsidR="008E15F5">
        <w:rPr>
          <w:b/>
          <w:color w:val="1A1A1A"/>
          <w:sz w:val="26"/>
        </w:rPr>
        <w:t>AND</w:t>
      </w:r>
      <w:r>
        <w:rPr>
          <w:b/>
          <w:color w:val="1A1A1A"/>
          <w:sz w:val="26"/>
        </w:rPr>
        <w:t xml:space="preserve"> CONDITIONS</w:t>
      </w:r>
    </w:p>
    <w:p w14:paraId="64211E85" w14:textId="59B6F4C2" w:rsidR="006C4446" w:rsidRDefault="00CE62B9" w:rsidP="000742D5">
      <w:pPr>
        <w:numPr>
          <w:ilvl w:val="0"/>
          <w:numId w:val="1"/>
        </w:numPr>
        <w:spacing w:before="240" w:after="0" w:line="265" w:lineRule="auto"/>
        <w:ind w:right="412" w:hanging="348"/>
        <w:jc w:val="both"/>
      </w:pPr>
      <w:r>
        <w:rPr>
          <w:color w:val="262626"/>
          <w:sz w:val="24"/>
        </w:rPr>
        <w:t>The</w:t>
      </w:r>
      <w:r w:rsidR="003803BD">
        <w:rPr>
          <w:color w:val="262626"/>
          <w:sz w:val="24"/>
        </w:rPr>
        <w:t xml:space="preserve"> Jerry King</w:t>
      </w:r>
      <w:r>
        <w:rPr>
          <w:color w:val="262626"/>
          <w:sz w:val="24"/>
        </w:rPr>
        <w:t xml:space="preserve"> Fórsa Gaeltacht Scholarship Scheme is designed to assist the children of Fórsa members to attend approved residential Irish Language courses in designated Gaeltacht areas </w:t>
      </w:r>
      <w:proofErr w:type="gramStart"/>
      <w:r w:rsidR="0085396C">
        <w:rPr>
          <w:color w:val="262626"/>
          <w:sz w:val="24"/>
        </w:rPr>
        <w:t>and</w:t>
      </w:r>
      <w:r>
        <w:rPr>
          <w:color w:val="262626"/>
          <w:sz w:val="24"/>
        </w:rPr>
        <w:t xml:space="preserve"> </w:t>
      </w:r>
      <w:r w:rsidR="0085396C">
        <w:rPr>
          <w:color w:val="262626"/>
          <w:sz w:val="24"/>
        </w:rPr>
        <w:t>also</w:t>
      </w:r>
      <w:proofErr w:type="gramEnd"/>
      <w:r w:rsidR="0085396C">
        <w:rPr>
          <w:color w:val="262626"/>
          <w:sz w:val="24"/>
        </w:rPr>
        <w:t xml:space="preserve"> </w:t>
      </w:r>
      <w:r>
        <w:rPr>
          <w:color w:val="262626"/>
          <w:sz w:val="24"/>
        </w:rPr>
        <w:t xml:space="preserve">daytime only courses outside Gaeltacht areas during the summer months. Fórsa is unable to recommend any </w:t>
      </w:r>
      <w:proofErr w:type="gramStart"/>
      <w:r>
        <w:rPr>
          <w:color w:val="262626"/>
          <w:sz w:val="24"/>
        </w:rPr>
        <w:t>particular course</w:t>
      </w:r>
      <w:proofErr w:type="gramEnd"/>
      <w:r>
        <w:rPr>
          <w:color w:val="262626"/>
          <w:sz w:val="24"/>
        </w:rPr>
        <w:t xml:space="preserve">, however, you may be able to obtain information from a teacher in the school which your child attends. </w:t>
      </w:r>
    </w:p>
    <w:p w14:paraId="659CAF81" w14:textId="77777777" w:rsidR="006C4446" w:rsidRDefault="00CE62B9" w:rsidP="000742D5">
      <w:pPr>
        <w:spacing w:after="0"/>
        <w:ind w:left="365"/>
      </w:pPr>
      <w:r>
        <w:rPr>
          <w:sz w:val="24"/>
        </w:rPr>
        <w:t xml:space="preserve"> </w:t>
      </w:r>
    </w:p>
    <w:p w14:paraId="4705C3E0" w14:textId="77777777" w:rsidR="006C4446" w:rsidRDefault="00CE62B9" w:rsidP="000742D5">
      <w:pPr>
        <w:numPr>
          <w:ilvl w:val="0"/>
          <w:numId w:val="1"/>
        </w:numPr>
        <w:spacing w:after="0" w:line="265" w:lineRule="auto"/>
        <w:ind w:right="412" w:hanging="348"/>
        <w:jc w:val="both"/>
      </w:pPr>
      <w:r>
        <w:rPr>
          <w:color w:val="262626"/>
          <w:sz w:val="24"/>
        </w:rPr>
        <w:t xml:space="preserve">For the purposes of this scheme, a Fórsa member is a current paid up member in accordance with Fórsa Rules. Former members and persons in arrears of payment of subscription of more than 90 days or not paying the required subscription are not eligible for this scheme. </w:t>
      </w:r>
    </w:p>
    <w:p w14:paraId="43384450" w14:textId="29A948E0" w:rsidR="006C4446" w:rsidRDefault="0085396C" w:rsidP="000742D5">
      <w:pPr>
        <w:spacing w:after="0" w:line="265" w:lineRule="auto"/>
        <w:ind w:left="1413" w:right="337"/>
        <w:jc w:val="both"/>
      </w:pPr>
      <w:r>
        <w:rPr>
          <w:color w:val="262626"/>
          <w:sz w:val="24"/>
        </w:rPr>
        <w:t xml:space="preserve">A child, for the purposes </w:t>
      </w:r>
      <w:r>
        <w:rPr>
          <w:color w:val="3D3D3D"/>
          <w:sz w:val="24"/>
        </w:rPr>
        <w:t xml:space="preserve">of </w:t>
      </w:r>
      <w:r>
        <w:rPr>
          <w:color w:val="262626"/>
          <w:sz w:val="24"/>
        </w:rPr>
        <w:t xml:space="preserve">this </w:t>
      </w:r>
      <w:r>
        <w:rPr>
          <w:color w:val="3D3D3D"/>
          <w:sz w:val="24"/>
        </w:rPr>
        <w:t>scheme,</w:t>
      </w:r>
      <w:r>
        <w:rPr>
          <w:color w:val="676767"/>
          <w:sz w:val="24"/>
        </w:rPr>
        <w:t xml:space="preserve"> </w:t>
      </w:r>
      <w:r>
        <w:rPr>
          <w:color w:val="262626"/>
          <w:sz w:val="24"/>
        </w:rPr>
        <w:t xml:space="preserve">must </w:t>
      </w:r>
      <w:r>
        <w:rPr>
          <w:color w:val="3D3D3D"/>
          <w:sz w:val="24"/>
        </w:rPr>
        <w:t xml:space="preserve">be at </w:t>
      </w:r>
      <w:r>
        <w:rPr>
          <w:color w:val="262626"/>
          <w:sz w:val="24"/>
        </w:rPr>
        <w:t>lea</w:t>
      </w:r>
      <w:r>
        <w:rPr>
          <w:color w:val="4D4D4D"/>
          <w:sz w:val="24"/>
        </w:rPr>
        <w:t>st</w:t>
      </w:r>
      <w:r>
        <w:rPr>
          <w:color w:val="262626"/>
          <w:sz w:val="24"/>
        </w:rPr>
        <w:t xml:space="preserve"> 11 years of </w:t>
      </w:r>
      <w:r>
        <w:rPr>
          <w:color w:val="3D3D3D"/>
          <w:sz w:val="24"/>
        </w:rPr>
        <w:t xml:space="preserve">age </w:t>
      </w:r>
      <w:r w:rsidR="008A5EB4">
        <w:rPr>
          <w:color w:val="4D4D4D"/>
          <w:sz w:val="24"/>
        </w:rPr>
        <w:t>a</w:t>
      </w:r>
      <w:r w:rsidR="008A5EB4">
        <w:rPr>
          <w:color w:val="262626"/>
          <w:sz w:val="24"/>
        </w:rPr>
        <w:t>nd not</w:t>
      </w:r>
      <w:r>
        <w:rPr>
          <w:color w:val="262626"/>
          <w:sz w:val="24"/>
        </w:rPr>
        <w:t xml:space="preserve"> more</w:t>
      </w:r>
      <w:r w:rsidR="00DC1D04">
        <w:rPr>
          <w:color w:val="262626"/>
          <w:sz w:val="24"/>
        </w:rPr>
        <w:t xml:space="preserve"> </w:t>
      </w:r>
      <w:r>
        <w:rPr>
          <w:color w:val="262626"/>
          <w:sz w:val="24"/>
        </w:rPr>
        <w:t xml:space="preserve">than 18 </w:t>
      </w:r>
      <w:r>
        <w:rPr>
          <w:color w:val="3D3D3D"/>
          <w:sz w:val="24"/>
        </w:rPr>
        <w:t xml:space="preserve">years </w:t>
      </w:r>
      <w:r>
        <w:rPr>
          <w:color w:val="262626"/>
          <w:sz w:val="24"/>
        </w:rPr>
        <w:t xml:space="preserve">of </w:t>
      </w:r>
      <w:r>
        <w:rPr>
          <w:color w:val="3D3D3D"/>
          <w:sz w:val="24"/>
        </w:rPr>
        <w:t xml:space="preserve">age </w:t>
      </w:r>
      <w:r>
        <w:rPr>
          <w:color w:val="262626"/>
          <w:sz w:val="24"/>
        </w:rPr>
        <w:t xml:space="preserve">on the </w:t>
      </w:r>
      <w:r w:rsidR="00DC1D04">
        <w:rPr>
          <w:color w:val="262626"/>
          <w:sz w:val="24"/>
        </w:rPr>
        <w:t>1st</w:t>
      </w:r>
      <w:r>
        <w:rPr>
          <w:color w:val="262626"/>
          <w:sz w:val="37"/>
          <w:vertAlign w:val="superscript"/>
        </w:rPr>
        <w:t xml:space="preserve"> </w:t>
      </w:r>
      <w:r>
        <w:rPr>
          <w:color w:val="262626"/>
          <w:sz w:val="24"/>
        </w:rPr>
        <w:t>of July</w:t>
      </w:r>
      <w:r w:rsidR="00DC1D04">
        <w:rPr>
          <w:color w:val="262626"/>
          <w:sz w:val="24"/>
        </w:rPr>
        <w:t xml:space="preserve"> 202</w:t>
      </w:r>
      <w:r w:rsidR="008E15F5">
        <w:rPr>
          <w:color w:val="262626"/>
          <w:sz w:val="24"/>
        </w:rPr>
        <w:t>6</w:t>
      </w:r>
      <w:r w:rsidR="00DC1D04">
        <w:rPr>
          <w:color w:val="262626"/>
          <w:sz w:val="24"/>
        </w:rPr>
        <w:t xml:space="preserve">, </w:t>
      </w:r>
      <w:r>
        <w:rPr>
          <w:color w:val="262626"/>
          <w:sz w:val="24"/>
        </w:rPr>
        <w:t xml:space="preserve">the year </w:t>
      </w:r>
      <w:r>
        <w:rPr>
          <w:color w:val="3D3D3D"/>
          <w:sz w:val="24"/>
        </w:rPr>
        <w:t xml:space="preserve">which </w:t>
      </w:r>
      <w:r>
        <w:rPr>
          <w:color w:val="262626"/>
          <w:sz w:val="24"/>
        </w:rPr>
        <w:t xml:space="preserve">the </w:t>
      </w:r>
      <w:r>
        <w:rPr>
          <w:color w:val="3D3D3D"/>
          <w:sz w:val="24"/>
        </w:rPr>
        <w:t xml:space="preserve">scholarship </w:t>
      </w:r>
      <w:r>
        <w:rPr>
          <w:color w:val="262626"/>
          <w:sz w:val="24"/>
        </w:rPr>
        <w:t xml:space="preserve">is being </w:t>
      </w:r>
      <w:r>
        <w:rPr>
          <w:color w:val="3D3D3D"/>
          <w:sz w:val="24"/>
        </w:rPr>
        <w:t xml:space="preserve">sought. </w:t>
      </w:r>
      <w:r>
        <w:rPr>
          <w:color w:val="262626"/>
          <w:sz w:val="24"/>
        </w:rPr>
        <w:t xml:space="preserve">A child includes a son or daughter of a member and the child of the member's partner where the member and his/her partner live together. It also includes a child being fostered and any child for whom the Fórsa member or his/her partner is the legal guardian. </w:t>
      </w:r>
      <w:r>
        <w:rPr>
          <w:b/>
          <w:i/>
          <w:color w:val="262626"/>
          <w:sz w:val="24"/>
        </w:rPr>
        <w:t>The scheme does not apply to nieces, nephews, grandchildren etc. of members.</w:t>
      </w:r>
      <w:r>
        <w:rPr>
          <w:b/>
          <w:i/>
          <w:sz w:val="24"/>
        </w:rPr>
        <w:t xml:space="preserve"> </w:t>
      </w:r>
    </w:p>
    <w:p w14:paraId="60A18608" w14:textId="77777777" w:rsidR="006C4446" w:rsidRDefault="00CE62B9" w:rsidP="000742D5">
      <w:pPr>
        <w:spacing w:after="0"/>
        <w:ind w:left="365"/>
      </w:pPr>
      <w:r>
        <w:rPr>
          <w:i/>
          <w:sz w:val="24"/>
        </w:rPr>
        <w:t xml:space="preserve"> </w:t>
      </w:r>
    </w:p>
    <w:p w14:paraId="2F9FB9FF" w14:textId="5CE6B677" w:rsidR="006C4446" w:rsidRDefault="00CE62B9" w:rsidP="000742D5">
      <w:pPr>
        <w:numPr>
          <w:ilvl w:val="0"/>
          <w:numId w:val="1"/>
        </w:numPr>
        <w:spacing w:after="0" w:line="265" w:lineRule="auto"/>
        <w:ind w:right="412" w:hanging="348"/>
        <w:jc w:val="both"/>
      </w:pPr>
      <w:r>
        <w:rPr>
          <w:color w:val="262626"/>
          <w:sz w:val="24"/>
        </w:rPr>
        <w:t xml:space="preserve">Applications must be </w:t>
      </w:r>
      <w:r>
        <w:rPr>
          <w:color w:val="262626"/>
          <w:sz w:val="24"/>
          <w:u w:val="single" w:color="262626"/>
        </w:rPr>
        <w:t>received</w:t>
      </w:r>
      <w:r>
        <w:rPr>
          <w:color w:val="262626"/>
          <w:sz w:val="24"/>
        </w:rPr>
        <w:t xml:space="preserve"> by the d</w:t>
      </w:r>
      <w:r w:rsidR="00C93330">
        <w:rPr>
          <w:color w:val="262626"/>
          <w:sz w:val="24"/>
        </w:rPr>
        <w:t>eadline for the year</w:t>
      </w:r>
      <w:r>
        <w:rPr>
          <w:color w:val="262626"/>
          <w:sz w:val="24"/>
        </w:rPr>
        <w:t xml:space="preserve">. </w:t>
      </w:r>
      <w:r>
        <w:rPr>
          <w:b/>
          <w:i/>
          <w:color w:val="262626"/>
          <w:sz w:val="24"/>
        </w:rPr>
        <w:t xml:space="preserve">Applications received after </w:t>
      </w:r>
      <w:r w:rsidR="008E15F5">
        <w:rPr>
          <w:b/>
          <w:i/>
          <w:color w:val="262626"/>
          <w:sz w:val="24"/>
        </w:rPr>
        <w:t>5</w:t>
      </w:r>
      <w:r w:rsidR="00782021" w:rsidRPr="00782021">
        <w:rPr>
          <w:b/>
          <w:i/>
          <w:color w:val="262626"/>
          <w:sz w:val="24"/>
          <w:vertAlign w:val="superscript"/>
        </w:rPr>
        <w:t>th</w:t>
      </w:r>
      <w:r w:rsidR="00782021">
        <w:rPr>
          <w:b/>
          <w:i/>
          <w:color w:val="262626"/>
          <w:sz w:val="24"/>
        </w:rPr>
        <w:t xml:space="preserve"> </w:t>
      </w:r>
      <w:r w:rsidR="008E15F5">
        <w:rPr>
          <w:b/>
          <w:i/>
          <w:color w:val="262626"/>
          <w:sz w:val="24"/>
        </w:rPr>
        <w:t xml:space="preserve">December </w:t>
      </w:r>
      <w:r>
        <w:rPr>
          <w:b/>
          <w:i/>
          <w:color w:val="262626"/>
          <w:sz w:val="24"/>
        </w:rPr>
        <w:t>will not be considered, irrespective of the grounds for late submission.</w:t>
      </w:r>
      <w:r>
        <w:rPr>
          <w:i/>
          <w:color w:val="262626"/>
          <w:sz w:val="24"/>
        </w:rPr>
        <w:t xml:space="preserve"> </w:t>
      </w:r>
      <w:r>
        <w:rPr>
          <w:color w:val="262626"/>
          <w:sz w:val="24"/>
        </w:rPr>
        <w:t>Application forms will be available via the Union'</w:t>
      </w:r>
      <w:hyperlink r:id="rId8">
        <w:r>
          <w:rPr>
            <w:color w:val="262626"/>
            <w:sz w:val="24"/>
          </w:rPr>
          <w:t>s</w:t>
        </w:r>
      </w:hyperlink>
      <w:r w:rsidR="00562659">
        <w:rPr>
          <w:color w:val="262626"/>
          <w:sz w:val="24"/>
        </w:rPr>
        <w:t xml:space="preserve"> website - </w:t>
      </w:r>
      <w:hyperlink w:history="1">
        <w:r w:rsidR="00562659" w:rsidRPr="00AB78E8">
          <w:rPr>
            <w:rStyle w:val="Hyperlink"/>
            <w:sz w:val="24"/>
          </w:rPr>
          <w:t xml:space="preserve"> www.forsa.ie</w:t>
        </w:r>
      </w:hyperlink>
      <w:hyperlink r:id="rId9">
        <w:r>
          <w:rPr>
            <w:color w:val="262626"/>
            <w:sz w:val="24"/>
          </w:rPr>
          <w:t xml:space="preserve"> </w:t>
        </w:r>
      </w:hyperlink>
      <w:r>
        <w:rPr>
          <w:color w:val="262626"/>
          <w:sz w:val="24"/>
        </w:rPr>
        <w:t xml:space="preserve">- </w:t>
      </w:r>
      <w:r>
        <w:rPr>
          <w:color w:val="3D3D3D"/>
          <w:sz w:val="24"/>
        </w:rPr>
        <w:t xml:space="preserve">and </w:t>
      </w:r>
      <w:r>
        <w:rPr>
          <w:color w:val="262626"/>
          <w:sz w:val="24"/>
        </w:rPr>
        <w:t>will also be issued to Fórsa branch committees</w:t>
      </w:r>
      <w:r w:rsidR="0086719B">
        <w:rPr>
          <w:color w:val="262626"/>
          <w:sz w:val="24"/>
        </w:rPr>
        <w:t xml:space="preserve"> via email. </w:t>
      </w:r>
    </w:p>
    <w:p w14:paraId="7CF5D3E3" w14:textId="77777777" w:rsidR="000D678A" w:rsidRPr="000D678A" w:rsidRDefault="00CE62B9" w:rsidP="00731D26">
      <w:pPr>
        <w:pStyle w:val="ListParagraph"/>
        <w:numPr>
          <w:ilvl w:val="0"/>
          <w:numId w:val="3"/>
        </w:numPr>
        <w:spacing w:after="0" w:line="265" w:lineRule="auto"/>
        <w:ind w:right="440"/>
        <w:jc w:val="both"/>
      </w:pPr>
      <w:r w:rsidRPr="00731D26">
        <w:rPr>
          <w:b/>
          <w:i/>
          <w:color w:val="262626"/>
          <w:sz w:val="24"/>
        </w:rPr>
        <w:t xml:space="preserve">Only one application per </w:t>
      </w:r>
      <w:r w:rsidR="005D4242" w:rsidRPr="00731D26">
        <w:rPr>
          <w:b/>
          <w:i/>
          <w:color w:val="262626"/>
          <w:sz w:val="24"/>
        </w:rPr>
        <w:t>child</w:t>
      </w:r>
      <w:r w:rsidRPr="00731D26">
        <w:rPr>
          <w:b/>
          <w:i/>
          <w:color w:val="262626"/>
          <w:sz w:val="24"/>
        </w:rPr>
        <w:t xml:space="preserve"> is permitted</w:t>
      </w:r>
      <w:r w:rsidRPr="00731D26">
        <w:rPr>
          <w:i/>
          <w:color w:val="262626"/>
          <w:sz w:val="24"/>
        </w:rPr>
        <w:t xml:space="preserve"> </w:t>
      </w:r>
      <w:r w:rsidRPr="00731D26">
        <w:rPr>
          <w:iCs/>
          <w:color w:val="262626"/>
          <w:sz w:val="24"/>
        </w:rPr>
        <w:t>irrespective of both</w:t>
      </w:r>
      <w:r w:rsidRPr="00731D26">
        <w:rPr>
          <w:color w:val="262626"/>
          <w:sz w:val="24"/>
        </w:rPr>
        <w:t xml:space="preserve"> </w:t>
      </w:r>
      <w:r w:rsidR="008A5EB4" w:rsidRPr="00731D26">
        <w:rPr>
          <w:color w:val="262626"/>
          <w:sz w:val="24"/>
        </w:rPr>
        <w:t>parents being</w:t>
      </w:r>
      <w:r w:rsidRPr="00731D26">
        <w:rPr>
          <w:color w:val="262626"/>
          <w:sz w:val="24"/>
        </w:rPr>
        <w:t xml:space="preserve"> Fórsa </w:t>
      </w:r>
      <w:r w:rsidR="008A5EB4" w:rsidRPr="00731D26">
        <w:rPr>
          <w:color w:val="262626"/>
          <w:sz w:val="24"/>
        </w:rPr>
        <w:t>members.</w:t>
      </w:r>
      <w:r w:rsidRPr="00731D26">
        <w:rPr>
          <w:color w:val="262626"/>
          <w:sz w:val="24"/>
        </w:rPr>
        <w:t xml:space="preserve"> </w:t>
      </w:r>
    </w:p>
    <w:p w14:paraId="7CBF0F50" w14:textId="77777777" w:rsidR="000D678A" w:rsidRPr="000D678A" w:rsidRDefault="00CE62B9" w:rsidP="00731D26">
      <w:pPr>
        <w:pStyle w:val="ListParagraph"/>
        <w:numPr>
          <w:ilvl w:val="0"/>
          <w:numId w:val="3"/>
        </w:numPr>
        <w:spacing w:after="0" w:line="265" w:lineRule="auto"/>
        <w:ind w:right="440"/>
        <w:jc w:val="both"/>
      </w:pPr>
      <w:r w:rsidRPr="00731D26">
        <w:rPr>
          <w:b/>
          <w:i/>
          <w:color w:val="262626"/>
          <w:sz w:val="24"/>
        </w:rPr>
        <w:t>Members may make an application either for the Residential or Daytime grant but not both</w:t>
      </w:r>
      <w:r w:rsidRPr="00731D26">
        <w:rPr>
          <w:i/>
          <w:color w:val="262626"/>
          <w:sz w:val="24"/>
        </w:rPr>
        <w:t xml:space="preserve">. </w:t>
      </w:r>
    </w:p>
    <w:p w14:paraId="59223A35" w14:textId="77777777" w:rsidR="000D678A" w:rsidRPr="000D678A" w:rsidRDefault="00CE62B9" w:rsidP="00731D26">
      <w:pPr>
        <w:pStyle w:val="ListParagraph"/>
        <w:numPr>
          <w:ilvl w:val="0"/>
          <w:numId w:val="3"/>
        </w:numPr>
        <w:spacing w:after="0" w:line="265" w:lineRule="auto"/>
        <w:ind w:right="440"/>
        <w:jc w:val="both"/>
      </w:pPr>
      <w:r w:rsidRPr="00731D26">
        <w:rPr>
          <w:color w:val="262626"/>
          <w:sz w:val="24"/>
        </w:rPr>
        <w:t>Only one payment may be made per child</w:t>
      </w:r>
      <w:r w:rsidR="0055793E" w:rsidRPr="00731D26">
        <w:rPr>
          <w:color w:val="262626"/>
          <w:sz w:val="24"/>
        </w:rPr>
        <w:t xml:space="preserve"> or per member</w:t>
      </w:r>
      <w:r w:rsidRPr="00731D26">
        <w:rPr>
          <w:color w:val="262626"/>
          <w:sz w:val="24"/>
        </w:rPr>
        <w:t xml:space="preserve">. </w:t>
      </w:r>
    </w:p>
    <w:p w14:paraId="11FB2AA8" w14:textId="77777777" w:rsidR="000D678A" w:rsidRPr="000D678A" w:rsidRDefault="00CE62B9" w:rsidP="00731D26">
      <w:pPr>
        <w:pStyle w:val="ListParagraph"/>
        <w:numPr>
          <w:ilvl w:val="0"/>
          <w:numId w:val="3"/>
        </w:numPr>
        <w:spacing w:after="0" w:line="265" w:lineRule="auto"/>
        <w:ind w:right="440"/>
        <w:jc w:val="both"/>
      </w:pPr>
      <w:r w:rsidRPr="00731D26">
        <w:rPr>
          <w:b/>
          <w:color w:val="262626"/>
          <w:sz w:val="24"/>
        </w:rPr>
        <w:t>Members submitting more than one application will be disqualified from participation in the scholarship scheme in that year</w:t>
      </w:r>
      <w:r w:rsidRPr="00731D26">
        <w:rPr>
          <w:color w:val="262626"/>
          <w:sz w:val="24"/>
        </w:rPr>
        <w:t xml:space="preserve">. This applies to submitting it by email and by post. </w:t>
      </w:r>
    </w:p>
    <w:p w14:paraId="1DAF445B" w14:textId="6482B446" w:rsidR="006C4446" w:rsidRPr="00731D26" w:rsidRDefault="00CE62B9" w:rsidP="00731D26">
      <w:pPr>
        <w:pStyle w:val="ListParagraph"/>
        <w:numPr>
          <w:ilvl w:val="0"/>
          <w:numId w:val="3"/>
        </w:numPr>
        <w:spacing w:after="0" w:line="265" w:lineRule="auto"/>
        <w:ind w:right="440"/>
        <w:jc w:val="both"/>
      </w:pPr>
      <w:r w:rsidRPr="00731D26">
        <w:rPr>
          <w:color w:val="262626"/>
          <w:sz w:val="24"/>
        </w:rPr>
        <w:t>Only one method of submission of the application form is allowed</w:t>
      </w:r>
      <w:r w:rsidR="004972F3" w:rsidRPr="00731D26">
        <w:rPr>
          <w:color w:val="262626"/>
          <w:sz w:val="24"/>
        </w:rPr>
        <w:t xml:space="preserve">. </w:t>
      </w:r>
    </w:p>
    <w:p w14:paraId="27F62F38" w14:textId="06F33B89" w:rsidR="008B75A1" w:rsidRPr="00B967D9" w:rsidRDefault="00731D26" w:rsidP="00B967D9">
      <w:pPr>
        <w:pStyle w:val="ListParagraph"/>
        <w:numPr>
          <w:ilvl w:val="0"/>
          <w:numId w:val="3"/>
        </w:numPr>
        <w:spacing w:after="0" w:line="265" w:lineRule="auto"/>
        <w:ind w:right="440"/>
        <w:jc w:val="both"/>
      </w:pPr>
      <w:r>
        <w:rPr>
          <w:b/>
          <w:i/>
          <w:color w:val="262626"/>
          <w:sz w:val="24"/>
        </w:rPr>
        <w:t xml:space="preserve">Only one grant per household is permitted. </w:t>
      </w:r>
    </w:p>
    <w:p w14:paraId="3AA2A665" w14:textId="77777777" w:rsidR="008E15F5" w:rsidRDefault="008E15F5" w:rsidP="008B75A1">
      <w:pPr>
        <w:spacing w:after="0" w:line="265" w:lineRule="auto"/>
        <w:ind w:left="1413" w:right="337"/>
        <w:jc w:val="both"/>
        <w:rPr>
          <w:color w:val="262626"/>
          <w:sz w:val="24"/>
        </w:rPr>
      </w:pPr>
    </w:p>
    <w:p w14:paraId="43037310" w14:textId="2B10360C" w:rsidR="008B75A1" w:rsidRDefault="008B75A1" w:rsidP="008B75A1">
      <w:pPr>
        <w:spacing w:after="0" w:line="265" w:lineRule="auto"/>
        <w:ind w:left="1413" w:right="337"/>
        <w:jc w:val="both"/>
      </w:pPr>
      <w:r>
        <w:rPr>
          <w:color w:val="262626"/>
          <w:sz w:val="24"/>
        </w:rPr>
        <w:t>A member's child, as defined above, may only win one Gaeltacht Scholarship per annum.</w:t>
      </w:r>
      <w:r>
        <w:rPr>
          <w:sz w:val="24"/>
        </w:rPr>
        <w:t xml:space="preserve"> </w:t>
      </w:r>
    </w:p>
    <w:p w14:paraId="76621017" w14:textId="77777777" w:rsidR="008B75A1" w:rsidRPr="009D7A1C" w:rsidRDefault="008B75A1" w:rsidP="008B75A1">
      <w:pPr>
        <w:spacing w:after="0" w:line="265" w:lineRule="auto"/>
        <w:ind w:left="1412" w:right="235"/>
        <w:jc w:val="both"/>
        <w:rPr>
          <w:color w:val="262626"/>
          <w:sz w:val="24"/>
          <w:u w:val="single"/>
        </w:rPr>
      </w:pPr>
      <w:r w:rsidRPr="00EB0B45">
        <w:rPr>
          <w:color w:val="262626"/>
          <w:sz w:val="24"/>
          <w:u w:val="single"/>
        </w:rPr>
        <w:t xml:space="preserve">Not more than two Gaeltacht Scholarships per annum may be awarded to any one family unit, (legal or de facto). </w:t>
      </w:r>
    </w:p>
    <w:p w14:paraId="22F633F2" w14:textId="0B1444CB" w:rsidR="006C4446" w:rsidRPr="00E613FB" w:rsidRDefault="00CE62B9" w:rsidP="00C5543E">
      <w:pPr>
        <w:pStyle w:val="Heading1"/>
        <w:spacing w:after="0"/>
        <w:jc w:val="left"/>
        <w:rPr>
          <w:b/>
          <w:bCs/>
        </w:rPr>
      </w:pPr>
      <w:r w:rsidRPr="00E613FB">
        <w:rPr>
          <w:b/>
          <w:bCs/>
        </w:rPr>
        <w:lastRenderedPageBreak/>
        <w:t xml:space="preserve"> </w:t>
      </w:r>
    </w:p>
    <w:p w14:paraId="5A337EC3" w14:textId="4AC84E71" w:rsidR="006C4446" w:rsidRPr="003D3DF1" w:rsidRDefault="00CE62B9" w:rsidP="000742D5">
      <w:pPr>
        <w:numPr>
          <w:ilvl w:val="0"/>
          <w:numId w:val="2"/>
        </w:numPr>
        <w:spacing w:after="0" w:line="265" w:lineRule="auto"/>
        <w:ind w:right="299" w:hanging="353"/>
        <w:jc w:val="both"/>
        <w:rPr>
          <w:b/>
          <w:bCs/>
        </w:rPr>
      </w:pPr>
      <w:r>
        <w:rPr>
          <w:sz w:val="24"/>
        </w:rPr>
        <w:t xml:space="preserve">The Union will award </w:t>
      </w:r>
      <w:r w:rsidR="00DA74EC">
        <w:rPr>
          <w:sz w:val="24"/>
        </w:rPr>
        <w:t>300</w:t>
      </w:r>
      <w:r>
        <w:rPr>
          <w:sz w:val="24"/>
        </w:rPr>
        <w:t xml:space="preserve"> scholarships per annum. The amount of each</w:t>
      </w:r>
      <w:r>
        <w:rPr>
          <w:color w:val="262626"/>
          <w:sz w:val="24"/>
        </w:rPr>
        <w:t xml:space="preserve"> scholarship is €150. Application</w:t>
      </w:r>
      <w:r>
        <w:rPr>
          <w:color w:val="4D4D4D"/>
          <w:sz w:val="24"/>
        </w:rPr>
        <w:t xml:space="preserve">s </w:t>
      </w:r>
      <w:r>
        <w:rPr>
          <w:color w:val="262626"/>
          <w:sz w:val="24"/>
        </w:rPr>
        <w:t xml:space="preserve">for </w:t>
      </w:r>
      <w:r>
        <w:rPr>
          <w:color w:val="3D3D3D"/>
          <w:sz w:val="24"/>
        </w:rPr>
        <w:t xml:space="preserve">the </w:t>
      </w:r>
      <w:r>
        <w:rPr>
          <w:color w:val="262626"/>
          <w:sz w:val="24"/>
        </w:rPr>
        <w:t>Gaeltacht Scholarships must be on the approved form (copy attached)</w:t>
      </w:r>
      <w:r>
        <w:rPr>
          <w:color w:val="4D4D4D"/>
          <w:sz w:val="24"/>
        </w:rPr>
        <w:t xml:space="preserve"> </w:t>
      </w:r>
      <w:r>
        <w:rPr>
          <w:b/>
          <w:i/>
          <w:color w:val="3D3D3D"/>
          <w:sz w:val="24"/>
        </w:rPr>
        <w:t>which must be fully</w:t>
      </w:r>
      <w:r>
        <w:rPr>
          <w:b/>
          <w:i/>
          <w:color w:val="262626"/>
          <w:sz w:val="24"/>
        </w:rPr>
        <w:t xml:space="preserve"> </w:t>
      </w:r>
      <w:r>
        <w:rPr>
          <w:b/>
          <w:i/>
          <w:color w:val="3D3D3D"/>
          <w:sz w:val="24"/>
        </w:rPr>
        <w:t>completed</w:t>
      </w:r>
      <w:r>
        <w:rPr>
          <w:color w:val="3D3D3D"/>
          <w:sz w:val="24"/>
        </w:rPr>
        <w:t xml:space="preserve">. </w:t>
      </w:r>
      <w:r>
        <w:rPr>
          <w:color w:val="262626"/>
          <w:sz w:val="24"/>
        </w:rPr>
        <w:t xml:space="preserve">Where </w:t>
      </w:r>
      <w:r>
        <w:rPr>
          <w:color w:val="4D4D4D"/>
          <w:sz w:val="24"/>
        </w:rPr>
        <w:t>t</w:t>
      </w:r>
      <w:r>
        <w:rPr>
          <w:color w:val="262626"/>
          <w:sz w:val="24"/>
        </w:rPr>
        <w:t xml:space="preserve">he </w:t>
      </w:r>
      <w:r>
        <w:rPr>
          <w:color w:val="3D3D3D"/>
          <w:sz w:val="24"/>
        </w:rPr>
        <w:t xml:space="preserve">number </w:t>
      </w:r>
      <w:r>
        <w:rPr>
          <w:color w:val="262626"/>
          <w:sz w:val="24"/>
        </w:rPr>
        <w:t>of</w:t>
      </w:r>
      <w:r>
        <w:rPr>
          <w:color w:val="4D4D4D"/>
          <w:sz w:val="24"/>
        </w:rPr>
        <w:t xml:space="preserve"> </w:t>
      </w:r>
      <w:r>
        <w:rPr>
          <w:color w:val="262626"/>
          <w:sz w:val="24"/>
        </w:rPr>
        <w:t xml:space="preserve">applicants exceeds the number of scholarships (and this is invariably the </w:t>
      </w:r>
      <w:r>
        <w:rPr>
          <w:color w:val="3D3D3D"/>
          <w:sz w:val="24"/>
        </w:rPr>
        <w:t xml:space="preserve">position) the number of scholarships </w:t>
      </w:r>
      <w:r>
        <w:rPr>
          <w:color w:val="262626"/>
          <w:sz w:val="24"/>
        </w:rPr>
        <w:t>is apportioned to each of the Union's five divisions, broadly proportion</w:t>
      </w:r>
      <w:r>
        <w:rPr>
          <w:color w:val="4D4D4D"/>
          <w:sz w:val="24"/>
        </w:rPr>
        <w:t>at</w:t>
      </w:r>
      <w:r>
        <w:rPr>
          <w:color w:val="262626"/>
          <w:sz w:val="24"/>
        </w:rPr>
        <w:t>e to th</w:t>
      </w:r>
      <w:r>
        <w:rPr>
          <w:color w:val="4D4D4D"/>
          <w:sz w:val="24"/>
        </w:rPr>
        <w:t>e s</w:t>
      </w:r>
      <w:r>
        <w:rPr>
          <w:color w:val="262626"/>
          <w:sz w:val="24"/>
        </w:rPr>
        <w:t xml:space="preserve">ize </w:t>
      </w:r>
      <w:r>
        <w:rPr>
          <w:color w:val="3D3D3D"/>
          <w:sz w:val="24"/>
        </w:rPr>
        <w:t xml:space="preserve">of </w:t>
      </w:r>
      <w:r>
        <w:rPr>
          <w:color w:val="262626"/>
          <w:sz w:val="24"/>
        </w:rPr>
        <w:t xml:space="preserve">the </w:t>
      </w:r>
      <w:r>
        <w:rPr>
          <w:color w:val="3D3D3D"/>
          <w:sz w:val="24"/>
        </w:rPr>
        <w:t xml:space="preserve">divisions. </w:t>
      </w:r>
      <w:r>
        <w:rPr>
          <w:color w:val="262626"/>
          <w:sz w:val="24"/>
        </w:rPr>
        <w:t>Wi</w:t>
      </w:r>
      <w:r>
        <w:rPr>
          <w:color w:val="4D4D4D"/>
          <w:sz w:val="24"/>
        </w:rPr>
        <w:t>t</w:t>
      </w:r>
      <w:r>
        <w:rPr>
          <w:color w:val="262626"/>
          <w:sz w:val="24"/>
        </w:rPr>
        <w:t xml:space="preserve">hin </w:t>
      </w:r>
      <w:r>
        <w:rPr>
          <w:color w:val="4D4D4D"/>
          <w:sz w:val="24"/>
        </w:rPr>
        <w:t xml:space="preserve">each </w:t>
      </w:r>
      <w:r>
        <w:rPr>
          <w:color w:val="262626"/>
          <w:sz w:val="24"/>
        </w:rPr>
        <w:t>divisional ‘pool' the Union's Membership Services Committe</w:t>
      </w:r>
      <w:r>
        <w:rPr>
          <w:color w:val="4D4D4D"/>
          <w:sz w:val="24"/>
        </w:rPr>
        <w:t xml:space="preserve">e, </w:t>
      </w:r>
      <w:r>
        <w:rPr>
          <w:color w:val="262626"/>
          <w:sz w:val="24"/>
        </w:rPr>
        <w:t>whos</w:t>
      </w:r>
      <w:r>
        <w:rPr>
          <w:color w:val="4D4D4D"/>
          <w:sz w:val="24"/>
        </w:rPr>
        <w:t xml:space="preserve">e </w:t>
      </w:r>
      <w:r>
        <w:rPr>
          <w:color w:val="262626"/>
          <w:sz w:val="24"/>
        </w:rPr>
        <w:t xml:space="preserve">decision </w:t>
      </w:r>
      <w:r>
        <w:rPr>
          <w:color w:val="3D3D3D"/>
          <w:sz w:val="24"/>
        </w:rPr>
        <w:t xml:space="preserve">is </w:t>
      </w:r>
      <w:r>
        <w:rPr>
          <w:color w:val="262626"/>
          <w:sz w:val="24"/>
        </w:rPr>
        <w:t>fin</w:t>
      </w:r>
      <w:r>
        <w:rPr>
          <w:color w:val="4D4D4D"/>
          <w:sz w:val="24"/>
        </w:rPr>
        <w:t>a</w:t>
      </w:r>
      <w:r>
        <w:rPr>
          <w:color w:val="262626"/>
          <w:sz w:val="24"/>
        </w:rPr>
        <w:t>l</w:t>
      </w:r>
      <w:r>
        <w:rPr>
          <w:color w:val="4D4D4D"/>
          <w:sz w:val="24"/>
        </w:rPr>
        <w:t xml:space="preserve">, </w:t>
      </w:r>
      <w:r>
        <w:rPr>
          <w:color w:val="3D3D3D"/>
          <w:sz w:val="24"/>
        </w:rPr>
        <w:t xml:space="preserve">will </w:t>
      </w:r>
      <w:r>
        <w:rPr>
          <w:color w:val="4D4D4D"/>
          <w:sz w:val="24"/>
        </w:rPr>
        <w:t>se</w:t>
      </w:r>
      <w:r>
        <w:rPr>
          <w:color w:val="262626"/>
          <w:sz w:val="24"/>
        </w:rPr>
        <w:t xml:space="preserve">lect </w:t>
      </w:r>
      <w:r>
        <w:rPr>
          <w:color w:val="3D3D3D"/>
          <w:sz w:val="24"/>
        </w:rPr>
        <w:t xml:space="preserve">the successful </w:t>
      </w:r>
      <w:r>
        <w:rPr>
          <w:color w:val="262626"/>
          <w:sz w:val="24"/>
        </w:rPr>
        <w:t>applications on a lottery basis. Scholarships are awarded to a named child only and for a specific year only</w:t>
      </w:r>
      <w:r w:rsidRPr="003D3DF1">
        <w:rPr>
          <w:b/>
          <w:bCs/>
          <w:color w:val="262626"/>
          <w:sz w:val="24"/>
        </w:rPr>
        <w:t xml:space="preserve">. If that child does not attend </w:t>
      </w:r>
      <w:r w:rsidRPr="003D3DF1">
        <w:rPr>
          <w:b/>
          <w:bCs/>
          <w:color w:val="3D3D3D"/>
          <w:sz w:val="24"/>
        </w:rPr>
        <w:t xml:space="preserve">a </w:t>
      </w:r>
      <w:r w:rsidRPr="003D3DF1">
        <w:rPr>
          <w:b/>
          <w:bCs/>
          <w:color w:val="262626"/>
          <w:sz w:val="24"/>
        </w:rPr>
        <w:t xml:space="preserve">course in the year awarded the scholarship </w:t>
      </w:r>
      <w:r w:rsidR="00DA74EC">
        <w:rPr>
          <w:b/>
          <w:bCs/>
          <w:color w:val="262626"/>
          <w:sz w:val="24"/>
        </w:rPr>
        <w:t>may not</w:t>
      </w:r>
      <w:r w:rsidRPr="003D3DF1">
        <w:rPr>
          <w:b/>
          <w:bCs/>
          <w:color w:val="262626"/>
          <w:sz w:val="24"/>
        </w:rPr>
        <w:t xml:space="preserve"> be transferred to another year or to another sibling.</w:t>
      </w:r>
      <w:r w:rsidRPr="003D3DF1">
        <w:rPr>
          <w:b/>
          <w:bCs/>
          <w:sz w:val="24"/>
        </w:rPr>
        <w:t xml:space="preserve"> </w:t>
      </w:r>
    </w:p>
    <w:p w14:paraId="0492F35B" w14:textId="77777777" w:rsidR="006C4446" w:rsidRDefault="00CE62B9" w:rsidP="000742D5">
      <w:pPr>
        <w:spacing w:after="0"/>
        <w:ind w:left="1499"/>
      </w:pPr>
      <w:r>
        <w:rPr>
          <w:sz w:val="24"/>
        </w:rPr>
        <w:t xml:space="preserve"> </w:t>
      </w:r>
    </w:p>
    <w:p w14:paraId="148EAED9" w14:textId="77777777" w:rsidR="006C4446" w:rsidRDefault="00CE62B9" w:rsidP="000742D5">
      <w:pPr>
        <w:numPr>
          <w:ilvl w:val="0"/>
          <w:numId w:val="2"/>
        </w:numPr>
        <w:spacing w:after="0" w:line="265" w:lineRule="auto"/>
        <w:ind w:right="299" w:hanging="353"/>
        <w:jc w:val="both"/>
      </w:pPr>
      <w:r>
        <w:rPr>
          <w:color w:val="262626"/>
          <w:sz w:val="24"/>
        </w:rPr>
        <w:t xml:space="preserve">Successful applicants will be advised of the fact by e-mail and a list of such applicants will be published in the Union newspaper and on the Union website. </w:t>
      </w:r>
    </w:p>
    <w:p w14:paraId="40D66491" w14:textId="77777777" w:rsidR="006C4446" w:rsidRDefault="00CE62B9" w:rsidP="000742D5">
      <w:pPr>
        <w:spacing w:after="0"/>
        <w:ind w:left="365"/>
      </w:pPr>
      <w:r>
        <w:rPr>
          <w:sz w:val="24"/>
        </w:rPr>
        <w:t xml:space="preserve"> </w:t>
      </w:r>
    </w:p>
    <w:p w14:paraId="7BDCEF2E" w14:textId="77777777" w:rsidR="006C4446" w:rsidRDefault="00CE62B9" w:rsidP="000742D5">
      <w:pPr>
        <w:numPr>
          <w:ilvl w:val="0"/>
          <w:numId w:val="2"/>
        </w:numPr>
        <w:spacing w:after="0" w:line="244" w:lineRule="auto"/>
        <w:ind w:right="299" w:hanging="353"/>
        <w:jc w:val="both"/>
      </w:pPr>
      <w:r>
        <w:rPr>
          <w:b/>
          <w:i/>
          <w:color w:val="262626"/>
          <w:sz w:val="24"/>
        </w:rPr>
        <w:t>Payment of the scholarship will be made in arrears following (</w:t>
      </w:r>
      <w:proofErr w:type="spellStart"/>
      <w:r>
        <w:rPr>
          <w:b/>
          <w:i/>
          <w:color w:val="262626"/>
          <w:sz w:val="24"/>
        </w:rPr>
        <w:t>i</w:t>
      </w:r>
      <w:proofErr w:type="spellEnd"/>
      <w:r>
        <w:rPr>
          <w:b/>
          <w:i/>
          <w:color w:val="262626"/>
          <w:sz w:val="24"/>
        </w:rPr>
        <w:t xml:space="preserve">) written confirmation from the child’s school or Irish college that they </w:t>
      </w:r>
      <w:r>
        <w:rPr>
          <w:b/>
          <w:i/>
          <w:color w:val="262626"/>
          <w:sz w:val="24"/>
          <w:u w:val="single" w:color="262626"/>
        </w:rPr>
        <w:t>attended</w:t>
      </w:r>
      <w:r>
        <w:rPr>
          <w:b/>
          <w:i/>
          <w:color w:val="262626"/>
          <w:sz w:val="24"/>
        </w:rPr>
        <w:t xml:space="preserve"> the course and (ii) receipt of a written confirmation of payment of the course fees, received from the child's school or Irish college, as appropriate. Payment will only be made following verification, using our membership database, that the applicant is a paid-up member of the Union. </w:t>
      </w:r>
      <w:r>
        <w:rPr>
          <w:b/>
          <w:i/>
          <w:color w:val="3D3D3D"/>
          <w:sz w:val="24"/>
        </w:rPr>
        <w:t xml:space="preserve">As </w:t>
      </w:r>
      <w:r>
        <w:rPr>
          <w:b/>
          <w:i/>
          <w:color w:val="262626"/>
          <w:sz w:val="24"/>
        </w:rPr>
        <w:t xml:space="preserve">payment will be made to the successful applicants by bank transfer only, it will be necessary for </w:t>
      </w:r>
      <w:r>
        <w:rPr>
          <w:b/>
          <w:i/>
          <w:color w:val="3D3D3D"/>
          <w:sz w:val="24"/>
        </w:rPr>
        <w:t xml:space="preserve">such </w:t>
      </w:r>
      <w:r>
        <w:rPr>
          <w:b/>
          <w:i/>
          <w:color w:val="262626"/>
          <w:sz w:val="24"/>
        </w:rPr>
        <w:t>successful applicants to provide their bank details when submitting details at (</w:t>
      </w:r>
      <w:proofErr w:type="spellStart"/>
      <w:r>
        <w:rPr>
          <w:b/>
          <w:i/>
          <w:color w:val="262626"/>
          <w:sz w:val="24"/>
        </w:rPr>
        <w:t>i</w:t>
      </w:r>
      <w:proofErr w:type="spellEnd"/>
      <w:r>
        <w:rPr>
          <w:b/>
          <w:i/>
          <w:color w:val="262626"/>
          <w:sz w:val="24"/>
        </w:rPr>
        <w:t xml:space="preserve">) and (ii) above. </w:t>
      </w:r>
    </w:p>
    <w:p w14:paraId="65D0B61D" w14:textId="77777777" w:rsidR="006C4446" w:rsidRDefault="00CE62B9" w:rsidP="000742D5">
      <w:pPr>
        <w:spacing w:after="0"/>
        <w:ind w:left="365"/>
      </w:pPr>
      <w:r>
        <w:rPr>
          <w:b/>
          <w:i/>
          <w:sz w:val="24"/>
        </w:rPr>
        <w:t xml:space="preserve"> </w:t>
      </w:r>
    </w:p>
    <w:p w14:paraId="12E760DD" w14:textId="77777777" w:rsidR="006C4446" w:rsidRDefault="00CE62B9" w:rsidP="000742D5">
      <w:pPr>
        <w:numPr>
          <w:ilvl w:val="0"/>
          <w:numId w:val="2"/>
        </w:numPr>
        <w:spacing w:after="0" w:line="252" w:lineRule="auto"/>
        <w:ind w:right="299" w:hanging="353"/>
        <w:jc w:val="both"/>
      </w:pPr>
      <w:r>
        <w:rPr>
          <w:b/>
          <w:color w:val="3D3D3D"/>
          <w:sz w:val="24"/>
          <w:u w:val="single" w:color="262626"/>
        </w:rPr>
        <w:t xml:space="preserve">All </w:t>
      </w:r>
      <w:r>
        <w:rPr>
          <w:b/>
          <w:color w:val="262626"/>
          <w:sz w:val="24"/>
          <w:u w:val="single" w:color="262626"/>
        </w:rPr>
        <w:t xml:space="preserve">correspondence regarding </w:t>
      </w:r>
      <w:r>
        <w:rPr>
          <w:b/>
          <w:color w:val="3D3D3D"/>
          <w:sz w:val="24"/>
          <w:u w:val="single" w:color="262626"/>
        </w:rPr>
        <w:t xml:space="preserve">this </w:t>
      </w:r>
      <w:r>
        <w:rPr>
          <w:b/>
          <w:color w:val="262626"/>
          <w:sz w:val="24"/>
          <w:u w:val="single" w:color="262626"/>
        </w:rPr>
        <w:t>scheme will issue by e-mail only</w:t>
      </w:r>
      <w:r>
        <w:rPr>
          <w:b/>
          <w:color w:val="262626"/>
          <w:sz w:val="24"/>
        </w:rPr>
        <w:t xml:space="preserve">. As such, it is a requirement of the scheme that you supply an e-mail address. The e-mail address supplied by you will be entered on the Fórsa membership database for all future union e-mail communications and will replace any e-mail address already on our records. </w:t>
      </w:r>
    </w:p>
    <w:p w14:paraId="517BA818" w14:textId="77777777" w:rsidR="006C4446" w:rsidRDefault="00CE62B9" w:rsidP="000742D5">
      <w:pPr>
        <w:spacing w:after="0"/>
        <w:ind w:left="365"/>
      </w:pPr>
      <w:r>
        <w:rPr>
          <w:sz w:val="24"/>
        </w:rPr>
        <w:t xml:space="preserve"> </w:t>
      </w:r>
    </w:p>
    <w:p w14:paraId="0031BA17" w14:textId="1F356DCC" w:rsidR="006C4446" w:rsidRDefault="006C4446" w:rsidP="000742D5">
      <w:pPr>
        <w:spacing w:after="0"/>
        <w:ind w:left="365"/>
      </w:pPr>
    </w:p>
    <w:p w14:paraId="0EBCA241" w14:textId="77777777" w:rsidR="006C4446" w:rsidRDefault="00CE62B9" w:rsidP="000742D5">
      <w:pPr>
        <w:numPr>
          <w:ilvl w:val="0"/>
          <w:numId w:val="2"/>
        </w:numPr>
        <w:spacing w:after="0" w:line="265" w:lineRule="auto"/>
        <w:ind w:right="299" w:hanging="353"/>
        <w:jc w:val="both"/>
      </w:pPr>
      <w:r>
        <w:rPr>
          <w:color w:val="262626"/>
          <w:sz w:val="24"/>
        </w:rPr>
        <w:t xml:space="preserve">Data Protection: The information you supply will be used within the terms of the Data Protection Act and shall only be used by Fórsa for administrative purposes directly related to your membership of the union. Fórsa shall not supply any data you provide to third parties. </w:t>
      </w:r>
    </w:p>
    <w:p w14:paraId="75A95D4C" w14:textId="77777777" w:rsidR="006C4446" w:rsidRDefault="00CE62B9" w:rsidP="000742D5">
      <w:pPr>
        <w:spacing w:after="0"/>
        <w:ind w:left="1061"/>
      </w:pPr>
      <w:r>
        <w:rPr>
          <w:color w:val="262626"/>
          <w:sz w:val="24"/>
        </w:rPr>
        <w:t xml:space="preserve"> </w:t>
      </w:r>
    </w:p>
    <w:p w14:paraId="7D6D11F7" w14:textId="77777777" w:rsidR="006C4446" w:rsidRDefault="00CE62B9" w:rsidP="000742D5">
      <w:pPr>
        <w:spacing w:after="0"/>
        <w:ind w:left="365"/>
      </w:pPr>
      <w:r>
        <w:rPr>
          <w:color w:val="262626"/>
          <w:sz w:val="24"/>
        </w:rPr>
        <w:t xml:space="preserve"> </w:t>
      </w:r>
    </w:p>
    <w:p w14:paraId="5C572F95" w14:textId="77777777" w:rsidR="006C4446" w:rsidRDefault="00CE62B9" w:rsidP="000742D5">
      <w:pPr>
        <w:spacing w:after="0"/>
        <w:ind w:left="365"/>
      </w:pPr>
      <w:r>
        <w:rPr>
          <w:color w:val="262626"/>
          <w:sz w:val="24"/>
        </w:rPr>
        <w:t xml:space="preserve"> </w:t>
      </w:r>
    </w:p>
    <w:p w14:paraId="6E995FE5" w14:textId="19F2CBB9" w:rsidR="00CE62B9" w:rsidRPr="00CE62B9" w:rsidRDefault="00CE62B9" w:rsidP="00CE62B9">
      <w:pPr>
        <w:spacing w:after="0"/>
        <w:ind w:left="365" w:firstLine="355"/>
        <w:rPr>
          <w:sz w:val="18"/>
          <w:szCs w:val="18"/>
        </w:rPr>
      </w:pPr>
    </w:p>
    <w:sectPr w:rsidR="00CE62B9" w:rsidRPr="00CE62B9">
      <w:type w:val="continuous"/>
      <w:pgSz w:w="11906" w:h="16838"/>
      <w:pgMar w:top="1134" w:right="826" w:bottom="1298" w:left="71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D6195"/>
    <w:multiLevelType w:val="hybridMultilevel"/>
    <w:tmpl w:val="A53A103E"/>
    <w:lvl w:ilvl="0" w:tplc="5CCA2A4A">
      <w:start w:val="4"/>
      <w:numFmt w:val="decimal"/>
      <w:lvlText w:val="%1."/>
      <w:lvlJc w:val="left"/>
      <w:pPr>
        <w:ind w:left="1407"/>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1" w:tplc="AAA02C26">
      <w:start w:val="1"/>
      <w:numFmt w:val="lowerLetter"/>
      <w:lvlText w:val="%2"/>
      <w:lvlJc w:val="left"/>
      <w:pPr>
        <w:ind w:left="177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2" w:tplc="395267AE">
      <w:start w:val="1"/>
      <w:numFmt w:val="lowerRoman"/>
      <w:lvlText w:val="%3"/>
      <w:lvlJc w:val="left"/>
      <w:pPr>
        <w:ind w:left="249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3" w:tplc="1728D806">
      <w:start w:val="1"/>
      <w:numFmt w:val="decimal"/>
      <w:lvlText w:val="%4"/>
      <w:lvlJc w:val="left"/>
      <w:pPr>
        <w:ind w:left="321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4" w:tplc="0C768128">
      <w:start w:val="1"/>
      <w:numFmt w:val="lowerLetter"/>
      <w:lvlText w:val="%5"/>
      <w:lvlJc w:val="left"/>
      <w:pPr>
        <w:ind w:left="393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5" w:tplc="4FA85E40">
      <w:start w:val="1"/>
      <w:numFmt w:val="lowerRoman"/>
      <w:lvlText w:val="%6"/>
      <w:lvlJc w:val="left"/>
      <w:pPr>
        <w:ind w:left="465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6" w:tplc="150245CE">
      <w:start w:val="1"/>
      <w:numFmt w:val="decimal"/>
      <w:lvlText w:val="%7"/>
      <w:lvlJc w:val="left"/>
      <w:pPr>
        <w:ind w:left="537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7" w:tplc="7D0E1BE0">
      <w:start w:val="1"/>
      <w:numFmt w:val="lowerLetter"/>
      <w:lvlText w:val="%8"/>
      <w:lvlJc w:val="left"/>
      <w:pPr>
        <w:ind w:left="609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lvl w:ilvl="8" w:tplc="B6D0C766">
      <w:start w:val="1"/>
      <w:numFmt w:val="lowerRoman"/>
      <w:lvlText w:val="%9"/>
      <w:lvlJc w:val="left"/>
      <w:pPr>
        <w:ind w:left="6811"/>
      </w:pPr>
      <w:rPr>
        <w:rFonts w:ascii="Calibri" w:eastAsia="Calibri" w:hAnsi="Calibri" w:cs="Calibri"/>
        <w:b/>
        <w:bCs/>
        <w:i/>
        <w:iCs/>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5A96D02"/>
    <w:multiLevelType w:val="hybridMultilevel"/>
    <w:tmpl w:val="6B0E7D5A"/>
    <w:lvl w:ilvl="0" w:tplc="18090001">
      <w:start w:val="1"/>
      <w:numFmt w:val="bullet"/>
      <w:lvlText w:val=""/>
      <w:lvlJc w:val="left"/>
      <w:pPr>
        <w:ind w:left="2129" w:hanging="360"/>
      </w:pPr>
      <w:rPr>
        <w:rFonts w:ascii="Symbol" w:hAnsi="Symbol" w:hint="default"/>
      </w:rPr>
    </w:lvl>
    <w:lvl w:ilvl="1" w:tplc="18090003" w:tentative="1">
      <w:start w:val="1"/>
      <w:numFmt w:val="bullet"/>
      <w:lvlText w:val="o"/>
      <w:lvlJc w:val="left"/>
      <w:pPr>
        <w:ind w:left="2849" w:hanging="360"/>
      </w:pPr>
      <w:rPr>
        <w:rFonts w:ascii="Courier New" w:hAnsi="Courier New" w:cs="Courier New" w:hint="default"/>
      </w:rPr>
    </w:lvl>
    <w:lvl w:ilvl="2" w:tplc="18090005" w:tentative="1">
      <w:start w:val="1"/>
      <w:numFmt w:val="bullet"/>
      <w:lvlText w:val=""/>
      <w:lvlJc w:val="left"/>
      <w:pPr>
        <w:ind w:left="3569" w:hanging="360"/>
      </w:pPr>
      <w:rPr>
        <w:rFonts w:ascii="Wingdings" w:hAnsi="Wingdings" w:hint="default"/>
      </w:rPr>
    </w:lvl>
    <w:lvl w:ilvl="3" w:tplc="18090001" w:tentative="1">
      <w:start w:val="1"/>
      <w:numFmt w:val="bullet"/>
      <w:lvlText w:val=""/>
      <w:lvlJc w:val="left"/>
      <w:pPr>
        <w:ind w:left="4289" w:hanging="360"/>
      </w:pPr>
      <w:rPr>
        <w:rFonts w:ascii="Symbol" w:hAnsi="Symbol" w:hint="default"/>
      </w:rPr>
    </w:lvl>
    <w:lvl w:ilvl="4" w:tplc="18090003" w:tentative="1">
      <w:start w:val="1"/>
      <w:numFmt w:val="bullet"/>
      <w:lvlText w:val="o"/>
      <w:lvlJc w:val="left"/>
      <w:pPr>
        <w:ind w:left="5009" w:hanging="360"/>
      </w:pPr>
      <w:rPr>
        <w:rFonts w:ascii="Courier New" w:hAnsi="Courier New" w:cs="Courier New" w:hint="default"/>
      </w:rPr>
    </w:lvl>
    <w:lvl w:ilvl="5" w:tplc="18090005" w:tentative="1">
      <w:start w:val="1"/>
      <w:numFmt w:val="bullet"/>
      <w:lvlText w:val=""/>
      <w:lvlJc w:val="left"/>
      <w:pPr>
        <w:ind w:left="5729" w:hanging="360"/>
      </w:pPr>
      <w:rPr>
        <w:rFonts w:ascii="Wingdings" w:hAnsi="Wingdings" w:hint="default"/>
      </w:rPr>
    </w:lvl>
    <w:lvl w:ilvl="6" w:tplc="18090001" w:tentative="1">
      <w:start w:val="1"/>
      <w:numFmt w:val="bullet"/>
      <w:lvlText w:val=""/>
      <w:lvlJc w:val="left"/>
      <w:pPr>
        <w:ind w:left="6449" w:hanging="360"/>
      </w:pPr>
      <w:rPr>
        <w:rFonts w:ascii="Symbol" w:hAnsi="Symbol" w:hint="default"/>
      </w:rPr>
    </w:lvl>
    <w:lvl w:ilvl="7" w:tplc="18090003" w:tentative="1">
      <w:start w:val="1"/>
      <w:numFmt w:val="bullet"/>
      <w:lvlText w:val="o"/>
      <w:lvlJc w:val="left"/>
      <w:pPr>
        <w:ind w:left="7169" w:hanging="360"/>
      </w:pPr>
      <w:rPr>
        <w:rFonts w:ascii="Courier New" w:hAnsi="Courier New" w:cs="Courier New" w:hint="default"/>
      </w:rPr>
    </w:lvl>
    <w:lvl w:ilvl="8" w:tplc="18090005" w:tentative="1">
      <w:start w:val="1"/>
      <w:numFmt w:val="bullet"/>
      <w:lvlText w:val=""/>
      <w:lvlJc w:val="left"/>
      <w:pPr>
        <w:ind w:left="7889" w:hanging="360"/>
      </w:pPr>
      <w:rPr>
        <w:rFonts w:ascii="Wingdings" w:hAnsi="Wingdings" w:hint="default"/>
      </w:rPr>
    </w:lvl>
  </w:abstractNum>
  <w:abstractNum w:abstractNumId="2" w15:restartNumberingAfterBreak="0">
    <w:nsid w:val="67184ADF"/>
    <w:multiLevelType w:val="hybridMultilevel"/>
    <w:tmpl w:val="2A4E397A"/>
    <w:lvl w:ilvl="0" w:tplc="4BA2E5F0">
      <w:start w:val="1"/>
      <w:numFmt w:val="decimal"/>
      <w:lvlText w:val="%1."/>
      <w:lvlJc w:val="left"/>
      <w:pPr>
        <w:ind w:left="1402"/>
      </w:pPr>
      <w:rPr>
        <w:rFonts w:ascii="Calibri" w:eastAsia="Calibri" w:hAnsi="Calibri" w:cs="Calibri"/>
        <w:b/>
        <w:bCs/>
        <w:i/>
        <w:iCs/>
        <w:strike w:val="0"/>
        <w:dstrike w:val="0"/>
        <w:color w:val="262626"/>
        <w:sz w:val="24"/>
        <w:szCs w:val="24"/>
        <w:u w:val="none" w:color="000000"/>
        <w:bdr w:val="none" w:sz="0" w:space="0" w:color="auto"/>
        <w:shd w:val="clear" w:color="auto" w:fill="auto"/>
        <w:vertAlign w:val="baseline"/>
      </w:rPr>
    </w:lvl>
    <w:lvl w:ilvl="1" w:tplc="E90C238E">
      <w:start w:val="1"/>
      <w:numFmt w:val="upperLetter"/>
      <w:lvlText w:val="%2"/>
      <w:lvlJc w:val="left"/>
      <w:pPr>
        <w:ind w:left="1411"/>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lvl w:ilvl="2" w:tplc="41A25C1A">
      <w:start w:val="1"/>
      <w:numFmt w:val="lowerRoman"/>
      <w:lvlText w:val="%3"/>
      <w:lvlJc w:val="left"/>
      <w:pPr>
        <w:ind w:left="2128"/>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lvl w:ilvl="3" w:tplc="CCA0BA0A">
      <w:start w:val="1"/>
      <w:numFmt w:val="decimal"/>
      <w:lvlText w:val="%4"/>
      <w:lvlJc w:val="left"/>
      <w:pPr>
        <w:ind w:left="2848"/>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lvl w:ilvl="4" w:tplc="B284E13E">
      <w:start w:val="1"/>
      <w:numFmt w:val="lowerLetter"/>
      <w:lvlText w:val="%5"/>
      <w:lvlJc w:val="left"/>
      <w:pPr>
        <w:ind w:left="3568"/>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lvl w:ilvl="5" w:tplc="BDEA5514">
      <w:start w:val="1"/>
      <w:numFmt w:val="lowerRoman"/>
      <w:lvlText w:val="%6"/>
      <w:lvlJc w:val="left"/>
      <w:pPr>
        <w:ind w:left="4288"/>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lvl w:ilvl="6" w:tplc="51A4849E">
      <w:start w:val="1"/>
      <w:numFmt w:val="decimal"/>
      <w:lvlText w:val="%7"/>
      <w:lvlJc w:val="left"/>
      <w:pPr>
        <w:ind w:left="5008"/>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lvl w:ilvl="7" w:tplc="19542308">
      <w:start w:val="1"/>
      <w:numFmt w:val="lowerLetter"/>
      <w:lvlText w:val="%8"/>
      <w:lvlJc w:val="left"/>
      <w:pPr>
        <w:ind w:left="5728"/>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lvl w:ilvl="8" w:tplc="5BD4311E">
      <w:start w:val="1"/>
      <w:numFmt w:val="lowerRoman"/>
      <w:lvlText w:val="%9"/>
      <w:lvlJc w:val="left"/>
      <w:pPr>
        <w:ind w:left="6448"/>
      </w:pPr>
      <w:rPr>
        <w:rFonts w:ascii="Calibri" w:eastAsia="Calibri" w:hAnsi="Calibri" w:cs="Calibri"/>
        <w:b w:val="0"/>
        <w:i w:val="0"/>
        <w:strike w:val="0"/>
        <w:dstrike w:val="0"/>
        <w:color w:val="262626"/>
        <w:sz w:val="24"/>
        <w:szCs w:val="24"/>
        <w:u w:val="none" w:color="000000"/>
        <w:bdr w:val="none" w:sz="0" w:space="0" w:color="auto"/>
        <w:shd w:val="clear" w:color="auto" w:fill="auto"/>
        <w:vertAlign w:val="baseline"/>
      </w:rPr>
    </w:lvl>
  </w:abstractNum>
  <w:num w:numId="1" w16cid:durableId="1652321336">
    <w:abstractNumId w:val="2"/>
  </w:num>
  <w:num w:numId="2" w16cid:durableId="1988391399">
    <w:abstractNumId w:val="0"/>
  </w:num>
  <w:num w:numId="3" w16cid:durableId="1782774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4446"/>
    <w:rsid w:val="00040A3F"/>
    <w:rsid w:val="000742D5"/>
    <w:rsid w:val="000A391C"/>
    <w:rsid w:val="000D678A"/>
    <w:rsid w:val="000E2F40"/>
    <w:rsid w:val="000E4409"/>
    <w:rsid w:val="00155BCB"/>
    <w:rsid w:val="0015629A"/>
    <w:rsid w:val="00164196"/>
    <w:rsid w:val="00196AEF"/>
    <w:rsid w:val="001B10D3"/>
    <w:rsid w:val="001E1D28"/>
    <w:rsid w:val="0020782E"/>
    <w:rsid w:val="0023121F"/>
    <w:rsid w:val="002B665E"/>
    <w:rsid w:val="002B75D5"/>
    <w:rsid w:val="002C0C5D"/>
    <w:rsid w:val="002C72E9"/>
    <w:rsid w:val="002C7F8A"/>
    <w:rsid w:val="002E487E"/>
    <w:rsid w:val="002E7864"/>
    <w:rsid w:val="00340E77"/>
    <w:rsid w:val="003547D2"/>
    <w:rsid w:val="0035580F"/>
    <w:rsid w:val="003803BD"/>
    <w:rsid w:val="003A041B"/>
    <w:rsid w:val="003A5897"/>
    <w:rsid w:val="003C2C2E"/>
    <w:rsid w:val="003D3DF1"/>
    <w:rsid w:val="00412D5E"/>
    <w:rsid w:val="00423FB1"/>
    <w:rsid w:val="00431B92"/>
    <w:rsid w:val="00451E6A"/>
    <w:rsid w:val="0046521F"/>
    <w:rsid w:val="004972F3"/>
    <w:rsid w:val="00497B4A"/>
    <w:rsid w:val="004C146C"/>
    <w:rsid w:val="004C65FE"/>
    <w:rsid w:val="004E6DE3"/>
    <w:rsid w:val="0055793E"/>
    <w:rsid w:val="00562659"/>
    <w:rsid w:val="00595E83"/>
    <w:rsid w:val="005A2246"/>
    <w:rsid w:val="005D4242"/>
    <w:rsid w:val="00654A2D"/>
    <w:rsid w:val="00655ED9"/>
    <w:rsid w:val="00683C0F"/>
    <w:rsid w:val="00691333"/>
    <w:rsid w:val="006A5C84"/>
    <w:rsid w:val="006C4446"/>
    <w:rsid w:val="006C5E6A"/>
    <w:rsid w:val="00731D26"/>
    <w:rsid w:val="007351A9"/>
    <w:rsid w:val="00746123"/>
    <w:rsid w:val="00782021"/>
    <w:rsid w:val="007B3C87"/>
    <w:rsid w:val="0085396C"/>
    <w:rsid w:val="00857D14"/>
    <w:rsid w:val="0086719B"/>
    <w:rsid w:val="008678D4"/>
    <w:rsid w:val="008A5EB4"/>
    <w:rsid w:val="008B3EC2"/>
    <w:rsid w:val="008B75A1"/>
    <w:rsid w:val="008E15F5"/>
    <w:rsid w:val="008E474A"/>
    <w:rsid w:val="008F1359"/>
    <w:rsid w:val="00976298"/>
    <w:rsid w:val="009929FA"/>
    <w:rsid w:val="009C4392"/>
    <w:rsid w:val="009D7A1C"/>
    <w:rsid w:val="009E27B3"/>
    <w:rsid w:val="00A04435"/>
    <w:rsid w:val="00A14622"/>
    <w:rsid w:val="00A230FA"/>
    <w:rsid w:val="00A74609"/>
    <w:rsid w:val="00AA0F73"/>
    <w:rsid w:val="00AC3D2F"/>
    <w:rsid w:val="00AF1463"/>
    <w:rsid w:val="00B14B66"/>
    <w:rsid w:val="00B25BCA"/>
    <w:rsid w:val="00B44ABF"/>
    <w:rsid w:val="00B5678F"/>
    <w:rsid w:val="00B954E2"/>
    <w:rsid w:val="00B967D9"/>
    <w:rsid w:val="00B971FF"/>
    <w:rsid w:val="00BF1769"/>
    <w:rsid w:val="00C11585"/>
    <w:rsid w:val="00C472A3"/>
    <w:rsid w:val="00C5543E"/>
    <w:rsid w:val="00C82566"/>
    <w:rsid w:val="00C93330"/>
    <w:rsid w:val="00CB4840"/>
    <w:rsid w:val="00CE62B9"/>
    <w:rsid w:val="00D86573"/>
    <w:rsid w:val="00DA74EC"/>
    <w:rsid w:val="00DC1D04"/>
    <w:rsid w:val="00DD41C4"/>
    <w:rsid w:val="00DE6C32"/>
    <w:rsid w:val="00DF2A49"/>
    <w:rsid w:val="00E12B60"/>
    <w:rsid w:val="00E20381"/>
    <w:rsid w:val="00E20A34"/>
    <w:rsid w:val="00E26FCC"/>
    <w:rsid w:val="00E4361F"/>
    <w:rsid w:val="00E52AAA"/>
    <w:rsid w:val="00E613FB"/>
    <w:rsid w:val="00E65357"/>
    <w:rsid w:val="00E74AA8"/>
    <w:rsid w:val="00EB0B45"/>
    <w:rsid w:val="00EE4DFD"/>
    <w:rsid w:val="00F742DE"/>
    <w:rsid w:val="00F95504"/>
    <w:rsid w:val="00FB2719"/>
    <w:rsid w:val="00FF48F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C776F"/>
  <w15:docId w15:val="{562E60FA-2F55-438B-AD2C-F29407245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IE" w:eastAsia="en-I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E83"/>
    <w:pPr>
      <w:spacing w:line="259" w:lineRule="auto"/>
    </w:pPr>
    <w:rPr>
      <w:rFonts w:ascii="Calibri" w:eastAsia="Calibri" w:hAnsi="Calibri" w:cs="Calibri"/>
      <w:color w:val="000000"/>
      <w:sz w:val="22"/>
    </w:rPr>
  </w:style>
  <w:style w:type="paragraph" w:styleId="Heading1">
    <w:name w:val="heading 1"/>
    <w:next w:val="Normal"/>
    <w:link w:val="Heading1Char"/>
    <w:uiPriority w:val="9"/>
    <w:qFormat/>
    <w:pPr>
      <w:keepNext/>
      <w:keepLines/>
      <w:spacing w:line="259" w:lineRule="auto"/>
      <w:ind w:right="250"/>
      <w:jc w:val="right"/>
      <w:outlineLvl w:val="0"/>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00000"/>
      <w:sz w:val="24"/>
    </w:rPr>
  </w:style>
  <w:style w:type="paragraph" w:styleId="ListParagraph">
    <w:name w:val="List Paragraph"/>
    <w:basedOn w:val="Normal"/>
    <w:uiPriority w:val="34"/>
    <w:qFormat/>
    <w:rsid w:val="00196AEF"/>
    <w:pPr>
      <w:ind w:left="720"/>
      <w:contextualSpacing/>
    </w:pPr>
  </w:style>
  <w:style w:type="character" w:styleId="Hyperlink">
    <w:name w:val="Hyperlink"/>
    <w:basedOn w:val="DefaultParagraphFont"/>
    <w:uiPriority w:val="99"/>
    <w:unhideWhenUsed/>
    <w:rsid w:val="0046521F"/>
    <w:rPr>
      <w:color w:val="467886" w:themeColor="hyperlink"/>
      <w:u w:val="single"/>
    </w:rPr>
  </w:style>
  <w:style w:type="character" w:styleId="UnresolvedMention">
    <w:name w:val="Unresolved Mention"/>
    <w:basedOn w:val="DefaultParagraphFont"/>
    <w:uiPriority w:val="99"/>
    <w:semiHidden/>
    <w:unhideWhenUsed/>
    <w:rsid w:val="004652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forsa.ie/" TargetMode="External"/><Relationship Id="rId3" Type="http://schemas.openxmlformats.org/officeDocument/2006/relationships/settings" Target="settings.xml"/><Relationship Id="rId7" Type="http://schemas.openxmlformats.org/officeDocument/2006/relationships/image" Target="media/image2.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aeltacht@forsa.ie" TargetMode="External"/><Relationship Id="rId11" Type="http://schemas.openxmlformats.org/officeDocument/2006/relationships/theme" Target="theme/theme1.xml"/><Relationship Id="rId5" Type="http://schemas.openxmlformats.org/officeDocument/2006/relationships/image" Target="media/image1.jp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forsa.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61</TotalTime>
  <Pages>3</Pages>
  <Words>1132</Words>
  <Characters>6454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Forsa</Company>
  <LinksUpToDate>false</LinksUpToDate>
  <CharactersWithSpaces>7571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Mulhall</dc:creator>
  <cp:keywords/>
  <cp:lastModifiedBy>Brendan Kinsella</cp:lastModifiedBy>
  <cp:revision>10</cp:revision>
  <cp:lastPrinted>2025-09-29T09:34:00Z</cp:lastPrinted>
  <dcterms:created xsi:type="dcterms:W3CDTF">2025-09-24T13:46:00Z</dcterms:created>
  <dcterms:modified xsi:type="dcterms:W3CDTF">2025-10-03T11:28:00Z</dcterms:modified>
</cp:coreProperties>
</file>