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320ECD" w14:textId="7C8DB1DC" w:rsidR="00515E60" w:rsidRPr="00515E60" w:rsidRDefault="00515E60" w:rsidP="00515E60">
      <w:pPr>
        <w:tabs>
          <w:tab w:val="left" w:pos="3620"/>
        </w:tabs>
        <w:spacing w:line="276" w:lineRule="auto"/>
        <w:jc w:val="both"/>
        <w:rPr>
          <w:rFonts w:ascii="Tahoma" w:hAnsi="Tahoma" w:cs="Tahoma"/>
        </w:rPr>
      </w:pPr>
      <w:bookmarkStart w:id="0" w:name="_Toc65757008"/>
      <w:bookmarkStart w:id="1" w:name="_Toc65754879"/>
      <w:r w:rsidRPr="00072CEA">
        <w:rPr>
          <w:noProof/>
          <w:lang w:eastAsia="en-IE"/>
        </w:rPr>
        <w:drawing>
          <wp:anchor distT="0" distB="0" distL="114300" distR="114300" simplePos="0" relativeHeight="251658241" behindDoc="1" locked="0" layoutInCell="1" allowOverlap="1" wp14:anchorId="014193BE" wp14:editId="1220CDEF">
            <wp:simplePos x="0" y="0"/>
            <wp:positionH relativeFrom="page">
              <wp:posOffset>-71438</wp:posOffset>
            </wp:positionH>
            <wp:positionV relativeFrom="paragraph">
              <wp:posOffset>-7378700</wp:posOffset>
            </wp:positionV>
            <wp:extent cx="8533765" cy="16319500"/>
            <wp:effectExtent l="0" t="0" r="635" b="6350"/>
            <wp:wrapNone/>
            <wp:docPr id="3" name="Picture 3"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con&#10;&#10;Description automatically generated"/>
                    <pic:cNvPicPr/>
                  </pic:nvPicPr>
                  <pic:blipFill>
                    <a:blip r:embed="rId11"/>
                    <a:stretch>
                      <a:fillRect/>
                    </a:stretch>
                  </pic:blipFill>
                  <pic:spPr>
                    <a:xfrm>
                      <a:off x="0" y="0"/>
                      <a:ext cx="8533765" cy="16319500"/>
                    </a:xfrm>
                    <a:prstGeom prst="rect">
                      <a:avLst/>
                    </a:prstGeom>
                  </pic:spPr>
                </pic:pic>
              </a:graphicData>
            </a:graphic>
            <wp14:sizeRelH relativeFrom="page">
              <wp14:pctWidth>0</wp14:pctWidth>
            </wp14:sizeRelH>
            <wp14:sizeRelV relativeFrom="page">
              <wp14:pctHeight>0</wp14:pctHeight>
            </wp14:sizeRelV>
          </wp:anchor>
        </w:drawing>
      </w:r>
      <w:r w:rsidR="00EA0951" w:rsidRPr="00515E60">
        <w:rPr>
          <w:rFonts w:ascii="Tahoma" w:hAnsi="Tahoma" w:cs="Tahoma"/>
        </w:rPr>
        <w:tab/>
      </w:r>
      <w:r w:rsidR="00EA0951" w:rsidRPr="00515E60">
        <w:rPr>
          <w:rFonts w:ascii="Tahoma" w:hAnsi="Tahoma" w:cs="Tahoma"/>
        </w:rPr>
        <w:tab/>
      </w:r>
      <w:r w:rsidR="00EA0951" w:rsidRPr="00515E60">
        <w:rPr>
          <w:rFonts w:ascii="Tahoma" w:hAnsi="Tahoma" w:cs="Tahoma"/>
        </w:rPr>
        <w:tab/>
      </w:r>
      <w:r w:rsidR="00EA0951" w:rsidRPr="00515E60">
        <w:rPr>
          <w:rFonts w:ascii="Tahoma" w:hAnsi="Tahoma" w:cs="Tahoma"/>
        </w:rPr>
        <w:tab/>
      </w:r>
    </w:p>
    <w:p w14:paraId="5A018907" w14:textId="5EA757F4" w:rsidR="004A3DA6" w:rsidRDefault="004A3DA6" w:rsidP="004A3DA6">
      <w:pPr>
        <w:rPr>
          <w:color w:val="FFFFFF" w:themeColor="background1"/>
          <w:sz w:val="48"/>
          <w:szCs w:val="48"/>
        </w:rPr>
      </w:pPr>
      <w:bookmarkStart w:id="2" w:name="_Toc86153694"/>
    </w:p>
    <w:p w14:paraId="05E1A68B" w14:textId="668EAE5D" w:rsidR="004A3DA6" w:rsidRDefault="004A3DA6" w:rsidP="004A3DA6">
      <w:pPr>
        <w:rPr>
          <w:color w:val="FFFFFF" w:themeColor="background1"/>
          <w:sz w:val="48"/>
          <w:szCs w:val="48"/>
        </w:rPr>
      </w:pPr>
    </w:p>
    <w:p w14:paraId="1D6BDDE1" w14:textId="30155FEE" w:rsidR="004A3DA6" w:rsidRDefault="004A3DA6" w:rsidP="004A3DA6">
      <w:pPr>
        <w:rPr>
          <w:color w:val="FFFFFF" w:themeColor="background1"/>
          <w:sz w:val="48"/>
          <w:szCs w:val="48"/>
        </w:rPr>
      </w:pPr>
      <w:bookmarkStart w:id="3" w:name="_Toc86153695"/>
      <w:bookmarkEnd w:id="2"/>
    </w:p>
    <w:p w14:paraId="63426A59" w14:textId="77777777" w:rsidR="004A3DA6" w:rsidRDefault="004A3DA6" w:rsidP="004A3DA6">
      <w:pPr>
        <w:rPr>
          <w:color w:val="FFFFFF" w:themeColor="background1"/>
          <w:sz w:val="48"/>
          <w:szCs w:val="48"/>
        </w:rPr>
      </w:pPr>
    </w:p>
    <w:p w14:paraId="658A9929" w14:textId="77777777" w:rsidR="00A46917" w:rsidRPr="004A3DA6" w:rsidRDefault="00A46917" w:rsidP="004A3DA6">
      <w:pPr>
        <w:rPr>
          <w:rFonts w:ascii="Tahoma" w:hAnsi="Tahoma" w:cs="Tahoma"/>
          <w:b/>
          <w:bCs/>
          <w:color w:val="FFFFFF" w:themeColor="background1"/>
          <w:sz w:val="56"/>
          <w:szCs w:val="56"/>
        </w:rPr>
      </w:pPr>
      <w:r w:rsidRPr="004A3DA6">
        <w:rPr>
          <w:rFonts w:ascii="Tahoma" w:hAnsi="Tahoma" w:cs="Tahoma"/>
          <w:b/>
          <w:bCs/>
          <w:color w:val="FFFFFF" w:themeColor="background1"/>
          <w:sz w:val="56"/>
          <w:szCs w:val="56"/>
        </w:rPr>
        <w:t xml:space="preserve">Local Government </w:t>
      </w:r>
    </w:p>
    <w:p w14:paraId="2221F74A" w14:textId="7DC2113E" w:rsidR="00303E6E" w:rsidRPr="004A3DA6" w:rsidRDefault="008D4CD6" w:rsidP="004A3DA6">
      <w:pPr>
        <w:rPr>
          <w:rFonts w:ascii="Tahoma" w:hAnsi="Tahoma" w:cs="Tahoma"/>
          <w:b/>
          <w:bCs/>
          <w:color w:val="FFFFFF" w:themeColor="background1"/>
          <w:sz w:val="56"/>
          <w:szCs w:val="56"/>
        </w:rPr>
      </w:pPr>
      <w:r w:rsidRPr="004A3DA6">
        <w:rPr>
          <w:rFonts w:ascii="Tahoma" w:hAnsi="Tahoma" w:cs="Tahoma"/>
          <w:b/>
          <w:bCs/>
          <w:color w:val="FFFFFF" w:themeColor="background1"/>
          <w:sz w:val="56"/>
          <w:szCs w:val="56"/>
        </w:rPr>
        <w:t xml:space="preserve">Blended Working Framework </w:t>
      </w:r>
      <w:bookmarkEnd w:id="3"/>
    </w:p>
    <w:p w14:paraId="18251074" w14:textId="77777777" w:rsidR="00E1761D" w:rsidRPr="004A3DA6" w:rsidRDefault="00E1761D" w:rsidP="00515E60">
      <w:pPr>
        <w:tabs>
          <w:tab w:val="left" w:pos="3620"/>
        </w:tabs>
        <w:spacing w:line="276" w:lineRule="auto"/>
        <w:jc w:val="both"/>
        <w:rPr>
          <w:rFonts w:ascii="Tahoma" w:hAnsi="Tahoma" w:cs="Tahoma"/>
          <w:color w:val="FFFFFF" w:themeColor="background1"/>
          <w:sz w:val="48"/>
          <w:szCs w:val="48"/>
        </w:rPr>
      </w:pPr>
    </w:p>
    <w:p w14:paraId="2FDA1BE6" w14:textId="77777777" w:rsidR="00E1761D" w:rsidRDefault="00E1761D" w:rsidP="00515E60">
      <w:pPr>
        <w:tabs>
          <w:tab w:val="left" w:pos="3620"/>
        </w:tabs>
        <w:spacing w:line="276" w:lineRule="auto"/>
        <w:jc w:val="both"/>
        <w:rPr>
          <w:rFonts w:ascii="Tahoma" w:hAnsi="Tahoma" w:cs="Tahoma"/>
        </w:rPr>
      </w:pPr>
    </w:p>
    <w:p w14:paraId="01D0B6E4" w14:textId="2B837A5A" w:rsidR="00515E60" w:rsidRPr="00515E60" w:rsidRDefault="00515E60" w:rsidP="00515E60">
      <w:pPr>
        <w:tabs>
          <w:tab w:val="left" w:pos="3620"/>
        </w:tabs>
        <w:spacing w:line="276" w:lineRule="auto"/>
        <w:jc w:val="both"/>
        <w:rPr>
          <w:rFonts w:ascii="Tahoma" w:hAnsi="Tahoma" w:cs="Tahoma"/>
        </w:rPr>
      </w:pPr>
      <w:r w:rsidRPr="00515E60">
        <w:rPr>
          <w:rFonts w:ascii="Tahoma" w:hAnsi="Tahoma" w:cs="Tahoma"/>
        </w:rPr>
        <w:t>Prepared by:</w:t>
      </w:r>
      <w:r w:rsidRPr="00515E60">
        <w:rPr>
          <w:rFonts w:ascii="Tahoma" w:hAnsi="Tahoma" w:cs="Tahoma"/>
        </w:rPr>
        <w:tab/>
      </w:r>
      <w:r w:rsidR="00EE7727">
        <w:rPr>
          <w:rFonts w:ascii="Tahoma" w:hAnsi="Tahoma" w:cs="Tahoma"/>
        </w:rPr>
        <w:t>LGMA</w:t>
      </w:r>
      <w:r w:rsidRPr="00515E60">
        <w:rPr>
          <w:rFonts w:ascii="Tahoma" w:hAnsi="Tahoma" w:cs="Tahoma"/>
        </w:rPr>
        <w:t xml:space="preserve"> </w:t>
      </w:r>
    </w:p>
    <w:p w14:paraId="3F04EE5E" w14:textId="5A469FD0" w:rsidR="00515E60" w:rsidRPr="00515E60" w:rsidRDefault="00515E60" w:rsidP="00515E60">
      <w:pPr>
        <w:spacing w:line="276" w:lineRule="auto"/>
        <w:jc w:val="both"/>
        <w:rPr>
          <w:rFonts w:ascii="Tahoma" w:hAnsi="Tahoma" w:cs="Tahoma"/>
        </w:rPr>
      </w:pPr>
      <w:r w:rsidRPr="00515E60">
        <w:rPr>
          <w:rFonts w:ascii="Tahoma" w:hAnsi="Tahoma" w:cs="Tahoma"/>
        </w:rPr>
        <w:t xml:space="preserve">Date: </w:t>
      </w:r>
      <w:r w:rsidRPr="00515E60">
        <w:rPr>
          <w:rFonts w:ascii="Tahoma" w:hAnsi="Tahoma" w:cs="Tahoma"/>
        </w:rPr>
        <w:tab/>
      </w:r>
      <w:r w:rsidRPr="00515E60">
        <w:rPr>
          <w:rFonts w:ascii="Tahoma" w:hAnsi="Tahoma" w:cs="Tahoma"/>
        </w:rPr>
        <w:tab/>
      </w:r>
      <w:r w:rsidRPr="00515E60">
        <w:rPr>
          <w:rFonts w:ascii="Tahoma" w:hAnsi="Tahoma" w:cs="Tahoma"/>
        </w:rPr>
        <w:tab/>
      </w:r>
      <w:r w:rsidRPr="00515E60">
        <w:rPr>
          <w:rFonts w:ascii="Tahoma" w:hAnsi="Tahoma" w:cs="Tahoma"/>
        </w:rPr>
        <w:tab/>
      </w:r>
      <w:r w:rsidRPr="00515E60">
        <w:rPr>
          <w:rFonts w:ascii="Tahoma" w:hAnsi="Tahoma" w:cs="Tahoma"/>
        </w:rPr>
        <w:tab/>
      </w:r>
      <w:r w:rsidR="004A3DA6">
        <w:rPr>
          <w:rFonts w:ascii="Tahoma" w:hAnsi="Tahoma" w:cs="Tahoma"/>
        </w:rPr>
        <w:t xml:space="preserve">March </w:t>
      </w:r>
      <w:r w:rsidR="004A3DA6" w:rsidRPr="00515E60">
        <w:rPr>
          <w:rFonts w:ascii="Tahoma" w:hAnsi="Tahoma" w:cs="Tahoma"/>
        </w:rPr>
        <w:t>2022</w:t>
      </w:r>
    </w:p>
    <w:p w14:paraId="7E88EE4A" w14:textId="77777777" w:rsidR="00515E60" w:rsidRPr="004A3DA6" w:rsidRDefault="00515E60" w:rsidP="004A3DA6"/>
    <w:p w14:paraId="5E3C3814" w14:textId="14AB5F4E" w:rsidR="008D4CD6" w:rsidRDefault="00F208F6" w:rsidP="004A3DA6">
      <w:bookmarkStart w:id="4" w:name="_Toc86153696"/>
      <w:r>
        <w:rPr>
          <w:noProof/>
          <w:lang w:eastAsia="en-IE"/>
        </w:rPr>
        <w:drawing>
          <wp:anchor distT="0" distB="0" distL="114300" distR="114300" simplePos="0" relativeHeight="251658240" behindDoc="0" locked="0" layoutInCell="1" allowOverlap="1" wp14:anchorId="7A5A3C1D" wp14:editId="0346FB3F">
            <wp:simplePos x="0" y="0"/>
            <wp:positionH relativeFrom="column">
              <wp:posOffset>-77258</wp:posOffset>
            </wp:positionH>
            <wp:positionV relativeFrom="paragraph">
              <wp:posOffset>337397</wp:posOffset>
            </wp:positionV>
            <wp:extent cx="3351433" cy="2046818"/>
            <wp:effectExtent l="0" t="0" r="0" b="0"/>
            <wp:wrapNone/>
            <wp:docPr id="63" name="Picture 63"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descr="Logo, company name&#10;&#10;Description automatically generated"/>
                    <pic:cNvPicPr/>
                  </pic:nvPicPr>
                  <pic:blipFill>
                    <a:blip r:embed="rId12"/>
                    <a:stretch>
                      <a:fillRect/>
                    </a:stretch>
                  </pic:blipFill>
                  <pic:spPr>
                    <a:xfrm>
                      <a:off x="0" y="0"/>
                      <a:ext cx="3351433" cy="2046818"/>
                    </a:xfrm>
                    <a:prstGeom prst="rect">
                      <a:avLst/>
                    </a:prstGeom>
                  </pic:spPr>
                </pic:pic>
              </a:graphicData>
            </a:graphic>
            <wp14:sizeRelH relativeFrom="page">
              <wp14:pctWidth>0</wp14:pctWidth>
            </wp14:sizeRelH>
            <wp14:sizeRelV relativeFrom="page">
              <wp14:pctHeight>0</wp14:pctHeight>
            </wp14:sizeRelV>
          </wp:anchor>
        </w:drawing>
      </w:r>
      <w:bookmarkEnd w:id="4"/>
    </w:p>
    <w:p w14:paraId="032AAED3" w14:textId="77777777" w:rsidR="008D4CD6" w:rsidRDefault="008D4CD6" w:rsidP="00303E6E">
      <w:pPr>
        <w:pStyle w:val="Cover"/>
        <w:rPr>
          <w:rFonts w:ascii="Brother 1816 Thin" w:hAnsi="Brother 1816 Thin"/>
          <w:sz w:val="20"/>
          <w:szCs w:val="20"/>
        </w:rPr>
        <w:sectPr w:rsidR="008D4CD6" w:rsidSect="006D37B3">
          <w:headerReference w:type="default" r:id="rId13"/>
          <w:footerReference w:type="default" r:id="rId14"/>
          <w:pgSz w:w="11906" w:h="16838"/>
          <w:pgMar w:top="1584" w:right="3298" w:bottom="2736" w:left="677" w:header="706" w:footer="706" w:gutter="0"/>
          <w:cols w:space="708"/>
          <w:docGrid w:linePitch="360"/>
        </w:sectPr>
      </w:pPr>
    </w:p>
    <w:p w14:paraId="5BBAA12A" w14:textId="21E2F5AA" w:rsidR="008D4CD6" w:rsidRPr="00515E60" w:rsidRDefault="008D4CD6" w:rsidP="00303E6E">
      <w:pPr>
        <w:pStyle w:val="Cover"/>
        <w:rPr>
          <w:rFonts w:ascii="Brother 1816 Thin" w:hAnsi="Brother 1816 Thin"/>
          <w:sz w:val="20"/>
          <w:szCs w:val="20"/>
        </w:rPr>
      </w:pPr>
    </w:p>
    <w:p w14:paraId="166189A5" w14:textId="77777777" w:rsidR="00F473B8" w:rsidRPr="008D4CD6" w:rsidRDefault="00F473B8" w:rsidP="00072CEA">
      <w:pPr>
        <w:spacing w:line="276" w:lineRule="auto"/>
        <w:jc w:val="both"/>
        <w:rPr>
          <w:rFonts w:ascii="Tahoma" w:hAnsi="Tahoma" w:cs="Tahoma"/>
          <w:color w:val="auto"/>
        </w:rPr>
      </w:pPr>
    </w:p>
    <w:bookmarkEnd w:id="1" w:displacedByCustomXml="next"/>
    <w:bookmarkEnd w:id="0" w:displacedByCustomXml="next"/>
    <w:sdt>
      <w:sdtPr>
        <w:rPr>
          <w:rFonts w:ascii="Brother 1816" w:eastAsiaTheme="minorHAnsi" w:hAnsi="Brother 1816" w:cstheme="minorBidi"/>
          <w:color w:val="004A60"/>
          <w:sz w:val="22"/>
          <w:szCs w:val="22"/>
          <w:lang w:val="en-IE"/>
        </w:rPr>
        <w:id w:val="697054728"/>
        <w:docPartObj>
          <w:docPartGallery w:val="Table of Contents"/>
          <w:docPartUnique/>
        </w:docPartObj>
      </w:sdtPr>
      <w:sdtEndPr>
        <w:rPr>
          <w:b/>
          <w:bCs/>
          <w:noProof/>
        </w:rPr>
      </w:sdtEndPr>
      <w:sdtContent>
        <w:p w14:paraId="02697B8D" w14:textId="3EC132CB" w:rsidR="0019281A" w:rsidRPr="00E0798A" w:rsidRDefault="0019281A" w:rsidP="005105ED">
          <w:pPr>
            <w:pStyle w:val="TOCHeading"/>
            <w:spacing w:before="0" w:line="276" w:lineRule="auto"/>
            <w:jc w:val="center"/>
            <w:rPr>
              <w:rFonts w:ascii="Tahoma" w:hAnsi="Tahoma" w:cs="Tahoma"/>
              <w:b/>
              <w:bCs/>
            </w:rPr>
          </w:pPr>
          <w:r w:rsidRPr="00E0798A">
            <w:rPr>
              <w:rFonts w:ascii="Tahoma" w:hAnsi="Tahoma" w:cs="Tahoma"/>
              <w:b/>
              <w:bCs/>
            </w:rPr>
            <w:t>Table of Contents</w:t>
          </w:r>
        </w:p>
        <w:p w14:paraId="441048FB" w14:textId="4AB7AA4E" w:rsidR="004B4E1D" w:rsidRDefault="005D2388">
          <w:pPr>
            <w:pStyle w:val="TOC2"/>
            <w:tabs>
              <w:tab w:val="left" w:pos="660"/>
            </w:tabs>
            <w:rPr>
              <w:rFonts w:asciiTheme="minorHAnsi" w:eastAsiaTheme="minorEastAsia" w:hAnsiTheme="minorHAnsi" w:cstheme="minorBidi"/>
              <w:b w:val="0"/>
              <w:bCs w:val="0"/>
              <w:color w:val="auto"/>
              <w:lang w:eastAsia="en-IE"/>
            </w:rPr>
          </w:pPr>
          <w:r w:rsidRPr="006618E4">
            <w:fldChar w:fldCharType="begin"/>
          </w:r>
          <w:r w:rsidRPr="006618E4">
            <w:instrText xml:space="preserve"> TOC \o "1-3" \h \z \u </w:instrText>
          </w:r>
          <w:r w:rsidRPr="006618E4">
            <w:fldChar w:fldCharType="separate"/>
          </w:r>
          <w:hyperlink w:anchor="_Toc99528732" w:history="1">
            <w:r w:rsidR="004B4E1D" w:rsidRPr="00B54AD1">
              <w:rPr>
                <w:rStyle w:val="Hyperlink"/>
              </w:rPr>
              <w:t>1.</w:t>
            </w:r>
            <w:r w:rsidR="004B4E1D">
              <w:rPr>
                <w:rFonts w:asciiTheme="minorHAnsi" w:eastAsiaTheme="minorEastAsia" w:hAnsiTheme="minorHAnsi" w:cstheme="minorBidi"/>
                <w:b w:val="0"/>
                <w:bCs w:val="0"/>
                <w:color w:val="auto"/>
                <w:lang w:eastAsia="en-IE"/>
              </w:rPr>
              <w:tab/>
            </w:r>
            <w:r w:rsidR="004B4E1D" w:rsidRPr="00B54AD1">
              <w:rPr>
                <w:rStyle w:val="Hyperlink"/>
              </w:rPr>
              <w:t>Context and Policy Objectives</w:t>
            </w:r>
            <w:r w:rsidR="004B4E1D">
              <w:rPr>
                <w:webHidden/>
              </w:rPr>
              <w:tab/>
            </w:r>
            <w:r w:rsidR="004B4E1D">
              <w:rPr>
                <w:webHidden/>
              </w:rPr>
              <w:fldChar w:fldCharType="begin"/>
            </w:r>
            <w:r w:rsidR="004B4E1D">
              <w:rPr>
                <w:webHidden/>
              </w:rPr>
              <w:instrText xml:space="preserve"> PAGEREF _Toc99528732 \h </w:instrText>
            </w:r>
            <w:r w:rsidR="004B4E1D">
              <w:rPr>
                <w:webHidden/>
              </w:rPr>
            </w:r>
            <w:r w:rsidR="004B4E1D">
              <w:rPr>
                <w:webHidden/>
              </w:rPr>
              <w:fldChar w:fldCharType="separate"/>
            </w:r>
            <w:r w:rsidR="00A108F0">
              <w:rPr>
                <w:webHidden/>
              </w:rPr>
              <w:t>1</w:t>
            </w:r>
            <w:r w:rsidR="004B4E1D">
              <w:rPr>
                <w:webHidden/>
              </w:rPr>
              <w:fldChar w:fldCharType="end"/>
            </w:r>
          </w:hyperlink>
        </w:p>
        <w:p w14:paraId="3FCCA89D" w14:textId="2834571D" w:rsidR="004B4E1D" w:rsidRDefault="00FD042D">
          <w:pPr>
            <w:pStyle w:val="TOC3"/>
            <w:tabs>
              <w:tab w:val="right" w:leader="dot" w:pos="9304"/>
            </w:tabs>
            <w:rPr>
              <w:rFonts w:asciiTheme="minorHAnsi" w:eastAsiaTheme="minorEastAsia" w:hAnsiTheme="minorHAnsi"/>
              <w:noProof/>
              <w:color w:val="auto"/>
              <w:lang w:eastAsia="en-IE"/>
            </w:rPr>
          </w:pPr>
          <w:hyperlink w:anchor="_Toc99528733" w:history="1">
            <w:r w:rsidR="004B4E1D" w:rsidRPr="00B54AD1">
              <w:rPr>
                <w:rStyle w:val="Hyperlink"/>
                <w:noProof/>
              </w:rPr>
              <w:t>Introduction</w:t>
            </w:r>
            <w:r w:rsidR="004B4E1D">
              <w:rPr>
                <w:noProof/>
                <w:webHidden/>
              </w:rPr>
              <w:tab/>
            </w:r>
            <w:r w:rsidR="004B4E1D">
              <w:rPr>
                <w:noProof/>
                <w:webHidden/>
              </w:rPr>
              <w:fldChar w:fldCharType="begin"/>
            </w:r>
            <w:r w:rsidR="004B4E1D">
              <w:rPr>
                <w:noProof/>
                <w:webHidden/>
              </w:rPr>
              <w:instrText xml:space="preserve"> PAGEREF _Toc99528733 \h </w:instrText>
            </w:r>
            <w:r w:rsidR="004B4E1D">
              <w:rPr>
                <w:noProof/>
                <w:webHidden/>
              </w:rPr>
            </w:r>
            <w:r w:rsidR="004B4E1D">
              <w:rPr>
                <w:noProof/>
                <w:webHidden/>
              </w:rPr>
              <w:fldChar w:fldCharType="separate"/>
            </w:r>
            <w:r w:rsidR="00A108F0">
              <w:rPr>
                <w:noProof/>
                <w:webHidden/>
              </w:rPr>
              <w:t>1</w:t>
            </w:r>
            <w:r w:rsidR="004B4E1D">
              <w:rPr>
                <w:noProof/>
                <w:webHidden/>
              </w:rPr>
              <w:fldChar w:fldCharType="end"/>
            </w:r>
          </w:hyperlink>
        </w:p>
        <w:p w14:paraId="296D6A4D" w14:textId="176263DE" w:rsidR="004B4E1D" w:rsidRDefault="00FD042D">
          <w:pPr>
            <w:pStyle w:val="TOC3"/>
            <w:tabs>
              <w:tab w:val="right" w:leader="dot" w:pos="9304"/>
            </w:tabs>
            <w:rPr>
              <w:rFonts w:asciiTheme="minorHAnsi" w:eastAsiaTheme="minorEastAsia" w:hAnsiTheme="minorHAnsi"/>
              <w:noProof/>
              <w:color w:val="auto"/>
              <w:lang w:eastAsia="en-IE"/>
            </w:rPr>
          </w:pPr>
          <w:hyperlink w:anchor="_Toc99528734" w:history="1">
            <w:r w:rsidR="004B4E1D" w:rsidRPr="00B54AD1">
              <w:rPr>
                <w:rStyle w:val="Hyperlink"/>
                <w:noProof/>
              </w:rPr>
              <w:t>Blended Working definition</w:t>
            </w:r>
            <w:r w:rsidR="004B4E1D">
              <w:rPr>
                <w:noProof/>
                <w:webHidden/>
              </w:rPr>
              <w:tab/>
            </w:r>
            <w:r w:rsidR="004B4E1D">
              <w:rPr>
                <w:noProof/>
                <w:webHidden/>
              </w:rPr>
              <w:fldChar w:fldCharType="begin"/>
            </w:r>
            <w:r w:rsidR="004B4E1D">
              <w:rPr>
                <w:noProof/>
                <w:webHidden/>
              </w:rPr>
              <w:instrText xml:space="preserve"> PAGEREF _Toc99528734 \h </w:instrText>
            </w:r>
            <w:r w:rsidR="004B4E1D">
              <w:rPr>
                <w:noProof/>
                <w:webHidden/>
              </w:rPr>
            </w:r>
            <w:r w:rsidR="004B4E1D">
              <w:rPr>
                <w:noProof/>
                <w:webHidden/>
              </w:rPr>
              <w:fldChar w:fldCharType="separate"/>
            </w:r>
            <w:r w:rsidR="00A108F0">
              <w:rPr>
                <w:noProof/>
                <w:webHidden/>
              </w:rPr>
              <w:t>1</w:t>
            </w:r>
            <w:r w:rsidR="004B4E1D">
              <w:rPr>
                <w:noProof/>
                <w:webHidden/>
              </w:rPr>
              <w:fldChar w:fldCharType="end"/>
            </w:r>
          </w:hyperlink>
        </w:p>
        <w:p w14:paraId="6593C896" w14:textId="2A8C690E" w:rsidR="004B4E1D" w:rsidRDefault="00FD042D">
          <w:pPr>
            <w:pStyle w:val="TOC3"/>
            <w:tabs>
              <w:tab w:val="right" w:leader="dot" w:pos="9304"/>
            </w:tabs>
            <w:rPr>
              <w:rFonts w:asciiTheme="minorHAnsi" w:eastAsiaTheme="minorEastAsia" w:hAnsiTheme="minorHAnsi"/>
              <w:noProof/>
              <w:color w:val="auto"/>
              <w:lang w:eastAsia="en-IE"/>
            </w:rPr>
          </w:pPr>
          <w:hyperlink w:anchor="_Toc99528735" w:history="1">
            <w:r w:rsidR="004B4E1D" w:rsidRPr="00B54AD1">
              <w:rPr>
                <w:rStyle w:val="Hyperlink"/>
                <w:noProof/>
              </w:rPr>
              <w:t>Policy objectives</w:t>
            </w:r>
            <w:r w:rsidR="004B4E1D">
              <w:rPr>
                <w:noProof/>
                <w:webHidden/>
              </w:rPr>
              <w:tab/>
            </w:r>
            <w:r w:rsidR="004B4E1D">
              <w:rPr>
                <w:noProof/>
                <w:webHidden/>
              </w:rPr>
              <w:fldChar w:fldCharType="begin"/>
            </w:r>
            <w:r w:rsidR="004B4E1D">
              <w:rPr>
                <w:noProof/>
                <w:webHidden/>
              </w:rPr>
              <w:instrText xml:space="preserve"> PAGEREF _Toc99528735 \h </w:instrText>
            </w:r>
            <w:r w:rsidR="004B4E1D">
              <w:rPr>
                <w:noProof/>
                <w:webHidden/>
              </w:rPr>
            </w:r>
            <w:r w:rsidR="004B4E1D">
              <w:rPr>
                <w:noProof/>
                <w:webHidden/>
              </w:rPr>
              <w:fldChar w:fldCharType="separate"/>
            </w:r>
            <w:r w:rsidR="00A108F0">
              <w:rPr>
                <w:noProof/>
                <w:webHidden/>
              </w:rPr>
              <w:t>2</w:t>
            </w:r>
            <w:r w:rsidR="004B4E1D">
              <w:rPr>
                <w:noProof/>
                <w:webHidden/>
              </w:rPr>
              <w:fldChar w:fldCharType="end"/>
            </w:r>
          </w:hyperlink>
        </w:p>
        <w:p w14:paraId="718320AB" w14:textId="10257295" w:rsidR="004B4E1D" w:rsidRDefault="00FD042D">
          <w:pPr>
            <w:pStyle w:val="TOC3"/>
            <w:tabs>
              <w:tab w:val="right" w:leader="dot" w:pos="9304"/>
            </w:tabs>
            <w:rPr>
              <w:rFonts w:asciiTheme="minorHAnsi" w:eastAsiaTheme="minorEastAsia" w:hAnsiTheme="minorHAnsi"/>
              <w:noProof/>
              <w:color w:val="auto"/>
              <w:lang w:eastAsia="en-IE"/>
            </w:rPr>
          </w:pPr>
          <w:hyperlink w:anchor="_Toc99528736" w:history="1">
            <w:r w:rsidR="004B4E1D" w:rsidRPr="00B54AD1">
              <w:rPr>
                <w:rStyle w:val="Hyperlink"/>
                <w:noProof/>
              </w:rPr>
              <w:t>Challenges to be addressed</w:t>
            </w:r>
            <w:r w:rsidR="004B4E1D">
              <w:rPr>
                <w:noProof/>
                <w:webHidden/>
              </w:rPr>
              <w:tab/>
            </w:r>
            <w:r w:rsidR="004B4E1D">
              <w:rPr>
                <w:noProof/>
                <w:webHidden/>
              </w:rPr>
              <w:fldChar w:fldCharType="begin"/>
            </w:r>
            <w:r w:rsidR="004B4E1D">
              <w:rPr>
                <w:noProof/>
                <w:webHidden/>
              </w:rPr>
              <w:instrText xml:space="preserve"> PAGEREF _Toc99528736 \h </w:instrText>
            </w:r>
            <w:r w:rsidR="004B4E1D">
              <w:rPr>
                <w:noProof/>
                <w:webHidden/>
              </w:rPr>
            </w:r>
            <w:r w:rsidR="004B4E1D">
              <w:rPr>
                <w:noProof/>
                <w:webHidden/>
              </w:rPr>
              <w:fldChar w:fldCharType="separate"/>
            </w:r>
            <w:r w:rsidR="00A108F0">
              <w:rPr>
                <w:noProof/>
                <w:webHidden/>
              </w:rPr>
              <w:t>3</w:t>
            </w:r>
            <w:r w:rsidR="004B4E1D">
              <w:rPr>
                <w:noProof/>
                <w:webHidden/>
              </w:rPr>
              <w:fldChar w:fldCharType="end"/>
            </w:r>
          </w:hyperlink>
        </w:p>
        <w:p w14:paraId="4E893BD4" w14:textId="0D4C7865" w:rsidR="004B4E1D" w:rsidRDefault="00FD042D">
          <w:pPr>
            <w:pStyle w:val="TOC2"/>
            <w:tabs>
              <w:tab w:val="left" w:pos="660"/>
            </w:tabs>
            <w:rPr>
              <w:rFonts w:asciiTheme="minorHAnsi" w:eastAsiaTheme="minorEastAsia" w:hAnsiTheme="minorHAnsi" w:cstheme="minorBidi"/>
              <w:b w:val="0"/>
              <w:bCs w:val="0"/>
              <w:color w:val="auto"/>
              <w:lang w:eastAsia="en-IE"/>
            </w:rPr>
          </w:pPr>
          <w:hyperlink w:anchor="_Toc99528737" w:history="1">
            <w:r w:rsidR="004B4E1D" w:rsidRPr="00B54AD1">
              <w:rPr>
                <w:rStyle w:val="Hyperlink"/>
              </w:rPr>
              <w:t>2.</w:t>
            </w:r>
            <w:r w:rsidR="004B4E1D">
              <w:rPr>
                <w:rFonts w:asciiTheme="minorHAnsi" w:eastAsiaTheme="minorEastAsia" w:hAnsiTheme="minorHAnsi" w:cstheme="minorBidi"/>
                <w:b w:val="0"/>
                <w:bCs w:val="0"/>
                <w:color w:val="auto"/>
                <w:lang w:eastAsia="en-IE"/>
              </w:rPr>
              <w:tab/>
            </w:r>
            <w:r w:rsidR="004B4E1D" w:rsidRPr="00B54AD1">
              <w:rPr>
                <w:rStyle w:val="Hyperlink"/>
              </w:rPr>
              <w:t>Key Principles</w:t>
            </w:r>
            <w:r w:rsidR="004B4E1D">
              <w:rPr>
                <w:webHidden/>
              </w:rPr>
              <w:tab/>
            </w:r>
            <w:r w:rsidR="004B4E1D">
              <w:rPr>
                <w:webHidden/>
              </w:rPr>
              <w:fldChar w:fldCharType="begin"/>
            </w:r>
            <w:r w:rsidR="004B4E1D">
              <w:rPr>
                <w:webHidden/>
              </w:rPr>
              <w:instrText xml:space="preserve"> PAGEREF _Toc99528737 \h </w:instrText>
            </w:r>
            <w:r w:rsidR="004B4E1D">
              <w:rPr>
                <w:webHidden/>
              </w:rPr>
            </w:r>
            <w:r w:rsidR="004B4E1D">
              <w:rPr>
                <w:webHidden/>
              </w:rPr>
              <w:fldChar w:fldCharType="separate"/>
            </w:r>
            <w:r w:rsidR="00A108F0">
              <w:rPr>
                <w:webHidden/>
              </w:rPr>
              <w:t>4</w:t>
            </w:r>
            <w:r w:rsidR="004B4E1D">
              <w:rPr>
                <w:webHidden/>
              </w:rPr>
              <w:fldChar w:fldCharType="end"/>
            </w:r>
          </w:hyperlink>
        </w:p>
        <w:p w14:paraId="01C909AA" w14:textId="031D7EBB" w:rsidR="004B4E1D" w:rsidRDefault="00FD042D">
          <w:pPr>
            <w:pStyle w:val="TOC3"/>
            <w:tabs>
              <w:tab w:val="right" w:leader="dot" w:pos="9304"/>
            </w:tabs>
            <w:rPr>
              <w:rFonts w:asciiTheme="minorHAnsi" w:eastAsiaTheme="minorEastAsia" w:hAnsiTheme="minorHAnsi"/>
              <w:noProof/>
              <w:color w:val="auto"/>
              <w:lang w:eastAsia="en-IE"/>
            </w:rPr>
          </w:pPr>
          <w:hyperlink w:anchor="_Toc99528738" w:history="1">
            <w:r w:rsidR="004B4E1D" w:rsidRPr="00B54AD1">
              <w:rPr>
                <w:rStyle w:val="Hyperlink"/>
                <w:noProof/>
              </w:rPr>
              <w:t>Supporting local authority business needs and service delivery</w:t>
            </w:r>
            <w:r w:rsidR="004B4E1D">
              <w:rPr>
                <w:noProof/>
                <w:webHidden/>
              </w:rPr>
              <w:tab/>
            </w:r>
            <w:r w:rsidR="004B4E1D">
              <w:rPr>
                <w:noProof/>
                <w:webHidden/>
              </w:rPr>
              <w:fldChar w:fldCharType="begin"/>
            </w:r>
            <w:r w:rsidR="004B4E1D">
              <w:rPr>
                <w:noProof/>
                <w:webHidden/>
              </w:rPr>
              <w:instrText xml:space="preserve"> PAGEREF _Toc99528738 \h </w:instrText>
            </w:r>
            <w:r w:rsidR="004B4E1D">
              <w:rPr>
                <w:noProof/>
                <w:webHidden/>
              </w:rPr>
            </w:r>
            <w:r w:rsidR="004B4E1D">
              <w:rPr>
                <w:noProof/>
                <w:webHidden/>
              </w:rPr>
              <w:fldChar w:fldCharType="separate"/>
            </w:r>
            <w:r w:rsidR="00A108F0">
              <w:rPr>
                <w:noProof/>
                <w:webHidden/>
              </w:rPr>
              <w:t>4</w:t>
            </w:r>
            <w:r w:rsidR="004B4E1D">
              <w:rPr>
                <w:noProof/>
                <w:webHidden/>
              </w:rPr>
              <w:fldChar w:fldCharType="end"/>
            </w:r>
          </w:hyperlink>
        </w:p>
        <w:p w14:paraId="1884637A" w14:textId="3BABD1ED" w:rsidR="004B4E1D" w:rsidRDefault="00FD042D">
          <w:pPr>
            <w:pStyle w:val="TOC3"/>
            <w:tabs>
              <w:tab w:val="right" w:leader="dot" w:pos="9304"/>
            </w:tabs>
            <w:rPr>
              <w:rFonts w:asciiTheme="minorHAnsi" w:eastAsiaTheme="minorEastAsia" w:hAnsiTheme="minorHAnsi"/>
              <w:noProof/>
              <w:color w:val="auto"/>
              <w:lang w:eastAsia="en-IE"/>
            </w:rPr>
          </w:pPr>
          <w:hyperlink w:anchor="_Toc99528739" w:history="1">
            <w:r w:rsidR="004B4E1D" w:rsidRPr="00B54AD1">
              <w:rPr>
                <w:rStyle w:val="Hyperlink"/>
                <w:noProof/>
              </w:rPr>
              <w:t>Leadership and Management</w:t>
            </w:r>
            <w:r w:rsidR="004B4E1D">
              <w:rPr>
                <w:noProof/>
                <w:webHidden/>
              </w:rPr>
              <w:tab/>
            </w:r>
            <w:r w:rsidR="004B4E1D">
              <w:rPr>
                <w:noProof/>
                <w:webHidden/>
              </w:rPr>
              <w:fldChar w:fldCharType="begin"/>
            </w:r>
            <w:r w:rsidR="004B4E1D">
              <w:rPr>
                <w:noProof/>
                <w:webHidden/>
              </w:rPr>
              <w:instrText xml:space="preserve"> PAGEREF _Toc99528739 \h </w:instrText>
            </w:r>
            <w:r w:rsidR="004B4E1D">
              <w:rPr>
                <w:noProof/>
                <w:webHidden/>
              </w:rPr>
            </w:r>
            <w:r w:rsidR="004B4E1D">
              <w:rPr>
                <w:noProof/>
                <w:webHidden/>
              </w:rPr>
              <w:fldChar w:fldCharType="separate"/>
            </w:r>
            <w:r w:rsidR="00A108F0">
              <w:rPr>
                <w:noProof/>
                <w:webHidden/>
              </w:rPr>
              <w:t>4</w:t>
            </w:r>
            <w:r w:rsidR="004B4E1D">
              <w:rPr>
                <w:noProof/>
                <w:webHidden/>
              </w:rPr>
              <w:fldChar w:fldCharType="end"/>
            </w:r>
          </w:hyperlink>
        </w:p>
        <w:p w14:paraId="29E8F2F3" w14:textId="4C46050A" w:rsidR="004B4E1D" w:rsidRDefault="00FD042D">
          <w:pPr>
            <w:pStyle w:val="TOC3"/>
            <w:tabs>
              <w:tab w:val="right" w:leader="dot" w:pos="9304"/>
            </w:tabs>
            <w:rPr>
              <w:rFonts w:asciiTheme="minorHAnsi" w:eastAsiaTheme="minorEastAsia" w:hAnsiTheme="minorHAnsi"/>
              <w:noProof/>
              <w:color w:val="auto"/>
              <w:lang w:eastAsia="en-IE"/>
            </w:rPr>
          </w:pPr>
          <w:hyperlink w:anchor="_Toc99528740" w:history="1">
            <w:r w:rsidR="004B4E1D" w:rsidRPr="00B54AD1">
              <w:rPr>
                <w:rStyle w:val="Hyperlink"/>
                <w:noProof/>
              </w:rPr>
              <w:t>Employer of Choice</w:t>
            </w:r>
            <w:r w:rsidR="004B4E1D">
              <w:rPr>
                <w:noProof/>
                <w:webHidden/>
              </w:rPr>
              <w:tab/>
            </w:r>
            <w:r w:rsidR="004B4E1D">
              <w:rPr>
                <w:noProof/>
                <w:webHidden/>
              </w:rPr>
              <w:fldChar w:fldCharType="begin"/>
            </w:r>
            <w:r w:rsidR="004B4E1D">
              <w:rPr>
                <w:noProof/>
                <w:webHidden/>
              </w:rPr>
              <w:instrText xml:space="preserve"> PAGEREF _Toc99528740 \h </w:instrText>
            </w:r>
            <w:r w:rsidR="004B4E1D">
              <w:rPr>
                <w:noProof/>
                <w:webHidden/>
              </w:rPr>
            </w:r>
            <w:r w:rsidR="004B4E1D">
              <w:rPr>
                <w:noProof/>
                <w:webHidden/>
              </w:rPr>
              <w:fldChar w:fldCharType="separate"/>
            </w:r>
            <w:r w:rsidR="00A108F0">
              <w:rPr>
                <w:noProof/>
                <w:webHidden/>
              </w:rPr>
              <w:t>4</w:t>
            </w:r>
            <w:r w:rsidR="004B4E1D">
              <w:rPr>
                <w:noProof/>
                <w:webHidden/>
              </w:rPr>
              <w:fldChar w:fldCharType="end"/>
            </w:r>
          </w:hyperlink>
        </w:p>
        <w:p w14:paraId="68BD2486" w14:textId="61194B69" w:rsidR="004B4E1D" w:rsidRDefault="00FD042D">
          <w:pPr>
            <w:pStyle w:val="TOC3"/>
            <w:tabs>
              <w:tab w:val="right" w:leader="dot" w:pos="9304"/>
            </w:tabs>
            <w:rPr>
              <w:rFonts w:asciiTheme="minorHAnsi" w:eastAsiaTheme="minorEastAsia" w:hAnsiTheme="minorHAnsi"/>
              <w:noProof/>
              <w:color w:val="auto"/>
              <w:lang w:eastAsia="en-IE"/>
            </w:rPr>
          </w:pPr>
          <w:hyperlink w:anchor="_Toc99528741" w:history="1">
            <w:r w:rsidR="004B4E1D" w:rsidRPr="00B54AD1">
              <w:rPr>
                <w:rStyle w:val="Hyperlink"/>
                <w:noProof/>
              </w:rPr>
              <w:t>Transparency and Consistency</w:t>
            </w:r>
            <w:r w:rsidR="004B4E1D">
              <w:rPr>
                <w:noProof/>
                <w:webHidden/>
              </w:rPr>
              <w:tab/>
            </w:r>
            <w:r w:rsidR="004B4E1D">
              <w:rPr>
                <w:noProof/>
                <w:webHidden/>
              </w:rPr>
              <w:fldChar w:fldCharType="begin"/>
            </w:r>
            <w:r w:rsidR="004B4E1D">
              <w:rPr>
                <w:noProof/>
                <w:webHidden/>
              </w:rPr>
              <w:instrText xml:space="preserve"> PAGEREF _Toc99528741 \h </w:instrText>
            </w:r>
            <w:r w:rsidR="004B4E1D">
              <w:rPr>
                <w:noProof/>
                <w:webHidden/>
              </w:rPr>
            </w:r>
            <w:r w:rsidR="004B4E1D">
              <w:rPr>
                <w:noProof/>
                <w:webHidden/>
              </w:rPr>
              <w:fldChar w:fldCharType="separate"/>
            </w:r>
            <w:r w:rsidR="00A108F0">
              <w:rPr>
                <w:noProof/>
                <w:webHidden/>
              </w:rPr>
              <w:t>5</w:t>
            </w:r>
            <w:r w:rsidR="004B4E1D">
              <w:rPr>
                <w:noProof/>
                <w:webHidden/>
              </w:rPr>
              <w:fldChar w:fldCharType="end"/>
            </w:r>
          </w:hyperlink>
        </w:p>
        <w:p w14:paraId="3B2F1720" w14:textId="13D057FC" w:rsidR="004B4E1D" w:rsidRDefault="00FD042D">
          <w:pPr>
            <w:pStyle w:val="TOC3"/>
            <w:tabs>
              <w:tab w:val="right" w:leader="dot" w:pos="9304"/>
            </w:tabs>
            <w:rPr>
              <w:rFonts w:asciiTheme="minorHAnsi" w:eastAsiaTheme="minorEastAsia" w:hAnsiTheme="minorHAnsi"/>
              <w:noProof/>
              <w:color w:val="auto"/>
              <w:lang w:eastAsia="en-IE"/>
            </w:rPr>
          </w:pPr>
          <w:hyperlink w:anchor="_Toc99528742" w:history="1">
            <w:r w:rsidR="004B4E1D" w:rsidRPr="00B54AD1">
              <w:rPr>
                <w:rStyle w:val="Hyperlink"/>
                <w:noProof/>
              </w:rPr>
              <w:t>Safety, Health and Welfare</w:t>
            </w:r>
            <w:r w:rsidR="004B4E1D">
              <w:rPr>
                <w:noProof/>
                <w:webHidden/>
              </w:rPr>
              <w:tab/>
            </w:r>
            <w:r w:rsidR="004B4E1D">
              <w:rPr>
                <w:noProof/>
                <w:webHidden/>
              </w:rPr>
              <w:fldChar w:fldCharType="begin"/>
            </w:r>
            <w:r w:rsidR="004B4E1D">
              <w:rPr>
                <w:noProof/>
                <w:webHidden/>
              </w:rPr>
              <w:instrText xml:space="preserve"> PAGEREF _Toc99528742 \h </w:instrText>
            </w:r>
            <w:r w:rsidR="004B4E1D">
              <w:rPr>
                <w:noProof/>
                <w:webHidden/>
              </w:rPr>
            </w:r>
            <w:r w:rsidR="004B4E1D">
              <w:rPr>
                <w:noProof/>
                <w:webHidden/>
              </w:rPr>
              <w:fldChar w:fldCharType="separate"/>
            </w:r>
            <w:r w:rsidR="00A108F0">
              <w:rPr>
                <w:noProof/>
                <w:webHidden/>
              </w:rPr>
              <w:t>5</w:t>
            </w:r>
            <w:r w:rsidR="004B4E1D">
              <w:rPr>
                <w:noProof/>
                <w:webHidden/>
              </w:rPr>
              <w:fldChar w:fldCharType="end"/>
            </w:r>
          </w:hyperlink>
        </w:p>
        <w:p w14:paraId="1896F66D" w14:textId="440CC8A2" w:rsidR="004B4E1D" w:rsidRDefault="00FD042D">
          <w:pPr>
            <w:pStyle w:val="TOC2"/>
            <w:tabs>
              <w:tab w:val="left" w:pos="660"/>
            </w:tabs>
            <w:rPr>
              <w:rFonts w:asciiTheme="minorHAnsi" w:eastAsiaTheme="minorEastAsia" w:hAnsiTheme="minorHAnsi" w:cstheme="minorBidi"/>
              <w:b w:val="0"/>
              <w:bCs w:val="0"/>
              <w:color w:val="auto"/>
              <w:lang w:eastAsia="en-IE"/>
            </w:rPr>
          </w:pPr>
          <w:hyperlink w:anchor="_Toc99528743" w:history="1">
            <w:r w:rsidR="004B4E1D" w:rsidRPr="00B54AD1">
              <w:rPr>
                <w:rStyle w:val="Hyperlink"/>
              </w:rPr>
              <w:t>3.</w:t>
            </w:r>
            <w:r w:rsidR="004B4E1D">
              <w:rPr>
                <w:rFonts w:asciiTheme="minorHAnsi" w:eastAsiaTheme="minorEastAsia" w:hAnsiTheme="minorHAnsi" w:cstheme="minorBidi"/>
                <w:b w:val="0"/>
                <w:bCs w:val="0"/>
                <w:color w:val="auto"/>
                <w:lang w:eastAsia="en-IE"/>
              </w:rPr>
              <w:tab/>
            </w:r>
            <w:r w:rsidR="004B4E1D" w:rsidRPr="00B54AD1">
              <w:rPr>
                <w:rStyle w:val="Hyperlink"/>
              </w:rPr>
              <w:t>Implementing Blended Working</w:t>
            </w:r>
            <w:r w:rsidR="004B4E1D">
              <w:rPr>
                <w:webHidden/>
              </w:rPr>
              <w:tab/>
            </w:r>
            <w:r w:rsidR="004B4E1D">
              <w:rPr>
                <w:webHidden/>
              </w:rPr>
              <w:fldChar w:fldCharType="begin"/>
            </w:r>
            <w:r w:rsidR="004B4E1D">
              <w:rPr>
                <w:webHidden/>
              </w:rPr>
              <w:instrText xml:space="preserve"> PAGEREF _Toc99528743 \h </w:instrText>
            </w:r>
            <w:r w:rsidR="004B4E1D">
              <w:rPr>
                <w:webHidden/>
              </w:rPr>
            </w:r>
            <w:r w:rsidR="004B4E1D">
              <w:rPr>
                <w:webHidden/>
              </w:rPr>
              <w:fldChar w:fldCharType="separate"/>
            </w:r>
            <w:r w:rsidR="00A108F0">
              <w:rPr>
                <w:webHidden/>
              </w:rPr>
              <w:t>7</w:t>
            </w:r>
            <w:r w:rsidR="004B4E1D">
              <w:rPr>
                <w:webHidden/>
              </w:rPr>
              <w:fldChar w:fldCharType="end"/>
            </w:r>
          </w:hyperlink>
        </w:p>
        <w:p w14:paraId="7278783B" w14:textId="10515D43" w:rsidR="004B4E1D" w:rsidRDefault="00FD042D">
          <w:pPr>
            <w:pStyle w:val="TOC3"/>
            <w:tabs>
              <w:tab w:val="right" w:leader="dot" w:pos="9304"/>
            </w:tabs>
            <w:rPr>
              <w:rFonts w:asciiTheme="minorHAnsi" w:eastAsiaTheme="minorEastAsia" w:hAnsiTheme="minorHAnsi"/>
              <w:noProof/>
              <w:color w:val="auto"/>
              <w:lang w:eastAsia="en-IE"/>
            </w:rPr>
          </w:pPr>
          <w:hyperlink w:anchor="_Toc99528744" w:history="1">
            <w:r w:rsidR="004B4E1D" w:rsidRPr="00B54AD1">
              <w:rPr>
                <w:rStyle w:val="Hyperlink"/>
                <w:noProof/>
              </w:rPr>
              <w:t>Scope</w:t>
            </w:r>
            <w:r w:rsidR="004B4E1D">
              <w:rPr>
                <w:noProof/>
                <w:webHidden/>
              </w:rPr>
              <w:tab/>
            </w:r>
            <w:r w:rsidR="004B4E1D">
              <w:rPr>
                <w:noProof/>
                <w:webHidden/>
              </w:rPr>
              <w:fldChar w:fldCharType="begin"/>
            </w:r>
            <w:r w:rsidR="004B4E1D">
              <w:rPr>
                <w:noProof/>
                <w:webHidden/>
              </w:rPr>
              <w:instrText xml:space="preserve"> PAGEREF _Toc99528744 \h </w:instrText>
            </w:r>
            <w:r w:rsidR="004B4E1D">
              <w:rPr>
                <w:noProof/>
                <w:webHidden/>
              </w:rPr>
            </w:r>
            <w:r w:rsidR="004B4E1D">
              <w:rPr>
                <w:noProof/>
                <w:webHidden/>
              </w:rPr>
              <w:fldChar w:fldCharType="separate"/>
            </w:r>
            <w:r w:rsidR="00A108F0">
              <w:rPr>
                <w:noProof/>
                <w:webHidden/>
              </w:rPr>
              <w:t>7</w:t>
            </w:r>
            <w:r w:rsidR="004B4E1D">
              <w:rPr>
                <w:noProof/>
                <w:webHidden/>
              </w:rPr>
              <w:fldChar w:fldCharType="end"/>
            </w:r>
          </w:hyperlink>
        </w:p>
        <w:p w14:paraId="12A957F6" w14:textId="157E0351" w:rsidR="004B4E1D" w:rsidRDefault="00FD042D">
          <w:pPr>
            <w:pStyle w:val="TOC3"/>
            <w:tabs>
              <w:tab w:val="right" w:leader="dot" w:pos="9304"/>
            </w:tabs>
            <w:rPr>
              <w:rFonts w:asciiTheme="minorHAnsi" w:eastAsiaTheme="minorEastAsia" w:hAnsiTheme="minorHAnsi"/>
              <w:noProof/>
              <w:color w:val="auto"/>
              <w:lang w:eastAsia="en-IE"/>
            </w:rPr>
          </w:pPr>
          <w:hyperlink w:anchor="_Toc99528745" w:history="1">
            <w:r w:rsidR="004B4E1D" w:rsidRPr="00B54AD1">
              <w:rPr>
                <w:rStyle w:val="Hyperlink"/>
                <w:noProof/>
              </w:rPr>
              <w:t>Blended Working Agreement</w:t>
            </w:r>
            <w:r w:rsidR="004B4E1D">
              <w:rPr>
                <w:noProof/>
                <w:webHidden/>
              </w:rPr>
              <w:tab/>
            </w:r>
            <w:r w:rsidR="004B4E1D">
              <w:rPr>
                <w:noProof/>
                <w:webHidden/>
              </w:rPr>
              <w:fldChar w:fldCharType="begin"/>
            </w:r>
            <w:r w:rsidR="004B4E1D">
              <w:rPr>
                <w:noProof/>
                <w:webHidden/>
              </w:rPr>
              <w:instrText xml:space="preserve"> PAGEREF _Toc99528745 \h </w:instrText>
            </w:r>
            <w:r w:rsidR="004B4E1D">
              <w:rPr>
                <w:noProof/>
                <w:webHidden/>
              </w:rPr>
            </w:r>
            <w:r w:rsidR="004B4E1D">
              <w:rPr>
                <w:noProof/>
                <w:webHidden/>
              </w:rPr>
              <w:fldChar w:fldCharType="separate"/>
            </w:r>
            <w:r w:rsidR="00A108F0">
              <w:rPr>
                <w:noProof/>
                <w:webHidden/>
              </w:rPr>
              <w:t>7</w:t>
            </w:r>
            <w:r w:rsidR="004B4E1D">
              <w:rPr>
                <w:noProof/>
                <w:webHidden/>
              </w:rPr>
              <w:fldChar w:fldCharType="end"/>
            </w:r>
          </w:hyperlink>
        </w:p>
        <w:p w14:paraId="05A03AD5" w14:textId="4C2E39E7" w:rsidR="004B4E1D" w:rsidRDefault="00FD042D">
          <w:pPr>
            <w:pStyle w:val="TOC3"/>
            <w:tabs>
              <w:tab w:val="right" w:leader="dot" w:pos="9304"/>
            </w:tabs>
            <w:rPr>
              <w:rFonts w:asciiTheme="minorHAnsi" w:eastAsiaTheme="minorEastAsia" w:hAnsiTheme="minorHAnsi"/>
              <w:noProof/>
              <w:color w:val="auto"/>
              <w:lang w:eastAsia="en-IE"/>
            </w:rPr>
          </w:pPr>
          <w:hyperlink w:anchor="_Toc99528746" w:history="1">
            <w:r w:rsidR="004B4E1D" w:rsidRPr="00B54AD1">
              <w:rPr>
                <w:rStyle w:val="Hyperlink"/>
                <w:noProof/>
              </w:rPr>
              <w:t>Location</w:t>
            </w:r>
            <w:r w:rsidR="004B4E1D">
              <w:rPr>
                <w:noProof/>
                <w:webHidden/>
              </w:rPr>
              <w:tab/>
            </w:r>
            <w:r w:rsidR="004B4E1D">
              <w:rPr>
                <w:noProof/>
                <w:webHidden/>
              </w:rPr>
              <w:fldChar w:fldCharType="begin"/>
            </w:r>
            <w:r w:rsidR="004B4E1D">
              <w:rPr>
                <w:noProof/>
                <w:webHidden/>
              </w:rPr>
              <w:instrText xml:space="preserve"> PAGEREF _Toc99528746 \h </w:instrText>
            </w:r>
            <w:r w:rsidR="004B4E1D">
              <w:rPr>
                <w:noProof/>
                <w:webHidden/>
              </w:rPr>
            </w:r>
            <w:r w:rsidR="004B4E1D">
              <w:rPr>
                <w:noProof/>
                <w:webHidden/>
              </w:rPr>
              <w:fldChar w:fldCharType="separate"/>
            </w:r>
            <w:r w:rsidR="00A108F0">
              <w:rPr>
                <w:noProof/>
                <w:webHidden/>
              </w:rPr>
              <w:t>8</w:t>
            </w:r>
            <w:r w:rsidR="004B4E1D">
              <w:rPr>
                <w:noProof/>
                <w:webHidden/>
              </w:rPr>
              <w:fldChar w:fldCharType="end"/>
            </w:r>
          </w:hyperlink>
        </w:p>
        <w:p w14:paraId="6EFDB546" w14:textId="7FA5724F" w:rsidR="004B4E1D" w:rsidRDefault="00FD042D">
          <w:pPr>
            <w:pStyle w:val="TOC3"/>
            <w:tabs>
              <w:tab w:val="right" w:leader="dot" w:pos="9304"/>
            </w:tabs>
            <w:rPr>
              <w:rFonts w:asciiTheme="minorHAnsi" w:eastAsiaTheme="minorEastAsia" w:hAnsiTheme="minorHAnsi"/>
              <w:noProof/>
              <w:color w:val="auto"/>
              <w:lang w:eastAsia="en-IE"/>
            </w:rPr>
          </w:pPr>
          <w:hyperlink w:anchor="_Toc99528747" w:history="1">
            <w:r w:rsidR="004B4E1D" w:rsidRPr="00B54AD1">
              <w:rPr>
                <w:rStyle w:val="Hyperlink"/>
                <w:noProof/>
              </w:rPr>
              <w:t>Assessing Blended Working Requests</w:t>
            </w:r>
            <w:r w:rsidR="004B4E1D">
              <w:rPr>
                <w:noProof/>
                <w:webHidden/>
              </w:rPr>
              <w:tab/>
            </w:r>
            <w:r w:rsidR="004B4E1D">
              <w:rPr>
                <w:noProof/>
                <w:webHidden/>
              </w:rPr>
              <w:fldChar w:fldCharType="begin"/>
            </w:r>
            <w:r w:rsidR="004B4E1D">
              <w:rPr>
                <w:noProof/>
                <w:webHidden/>
              </w:rPr>
              <w:instrText xml:space="preserve"> PAGEREF _Toc99528747 \h </w:instrText>
            </w:r>
            <w:r w:rsidR="004B4E1D">
              <w:rPr>
                <w:noProof/>
                <w:webHidden/>
              </w:rPr>
            </w:r>
            <w:r w:rsidR="004B4E1D">
              <w:rPr>
                <w:noProof/>
                <w:webHidden/>
              </w:rPr>
              <w:fldChar w:fldCharType="separate"/>
            </w:r>
            <w:r w:rsidR="00A108F0">
              <w:rPr>
                <w:noProof/>
                <w:webHidden/>
              </w:rPr>
              <w:t>8</w:t>
            </w:r>
            <w:r w:rsidR="004B4E1D">
              <w:rPr>
                <w:noProof/>
                <w:webHidden/>
              </w:rPr>
              <w:fldChar w:fldCharType="end"/>
            </w:r>
          </w:hyperlink>
        </w:p>
        <w:p w14:paraId="16202B9A" w14:textId="0C213117" w:rsidR="004B4E1D" w:rsidRDefault="00FD042D">
          <w:pPr>
            <w:pStyle w:val="TOC3"/>
            <w:tabs>
              <w:tab w:val="right" w:leader="dot" w:pos="9304"/>
            </w:tabs>
            <w:rPr>
              <w:rFonts w:asciiTheme="minorHAnsi" w:eastAsiaTheme="minorEastAsia" w:hAnsiTheme="minorHAnsi"/>
              <w:noProof/>
              <w:color w:val="auto"/>
              <w:lang w:eastAsia="en-IE"/>
            </w:rPr>
          </w:pPr>
          <w:hyperlink w:anchor="_Toc99528748" w:history="1">
            <w:r w:rsidR="004B4E1D" w:rsidRPr="00B54AD1">
              <w:rPr>
                <w:rStyle w:val="Hyperlink"/>
                <w:noProof/>
              </w:rPr>
              <w:t>Process for Applications</w:t>
            </w:r>
            <w:r w:rsidR="004B4E1D">
              <w:rPr>
                <w:noProof/>
                <w:webHidden/>
              </w:rPr>
              <w:tab/>
            </w:r>
            <w:r w:rsidR="004B4E1D">
              <w:rPr>
                <w:noProof/>
                <w:webHidden/>
              </w:rPr>
              <w:fldChar w:fldCharType="begin"/>
            </w:r>
            <w:r w:rsidR="004B4E1D">
              <w:rPr>
                <w:noProof/>
                <w:webHidden/>
              </w:rPr>
              <w:instrText xml:space="preserve"> PAGEREF _Toc99528748 \h </w:instrText>
            </w:r>
            <w:r w:rsidR="004B4E1D">
              <w:rPr>
                <w:noProof/>
                <w:webHidden/>
              </w:rPr>
            </w:r>
            <w:r w:rsidR="004B4E1D">
              <w:rPr>
                <w:noProof/>
                <w:webHidden/>
              </w:rPr>
              <w:fldChar w:fldCharType="separate"/>
            </w:r>
            <w:r w:rsidR="00A108F0">
              <w:rPr>
                <w:noProof/>
                <w:webHidden/>
              </w:rPr>
              <w:t>9</w:t>
            </w:r>
            <w:r w:rsidR="004B4E1D">
              <w:rPr>
                <w:noProof/>
                <w:webHidden/>
              </w:rPr>
              <w:fldChar w:fldCharType="end"/>
            </w:r>
          </w:hyperlink>
        </w:p>
        <w:p w14:paraId="6B357F72" w14:textId="6AADD398" w:rsidR="004B4E1D" w:rsidRDefault="00FD042D">
          <w:pPr>
            <w:pStyle w:val="TOC3"/>
            <w:tabs>
              <w:tab w:val="right" w:leader="dot" w:pos="9304"/>
            </w:tabs>
            <w:rPr>
              <w:rFonts w:asciiTheme="minorHAnsi" w:eastAsiaTheme="minorEastAsia" w:hAnsiTheme="minorHAnsi"/>
              <w:noProof/>
              <w:color w:val="auto"/>
              <w:lang w:eastAsia="en-IE"/>
            </w:rPr>
          </w:pPr>
          <w:hyperlink w:anchor="_Toc99528749" w:history="1">
            <w:r w:rsidR="004B4E1D" w:rsidRPr="00B54AD1">
              <w:rPr>
                <w:rStyle w:val="Hyperlink"/>
                <w:noProof/>
              </w:rPr>
              <w:t>Assessment</w:t>
            </w:r>
            <w:r w:rsidR="004B4E1D">
              <w:rPr>
                <w:noProof/>
                <w:webHidden/>
              </w:rPr>
              <w:tab/>
            </w:r>
            <w:r w:rsidR="004B4E1D">
              <w:rPr>
                <w:noProof/>
                <w:webHidden/>
              </w:rPr>
              <w:fldChar w:fldCharType="begin"/>
            </w:r>
            <w:r w:rsidR="004B4E1D">
              <w:rPr>
                <w:noProof/>
                <w:webHidden/>
              </w:rPr>
              <w:instrText xml:space="preserve"> PAGEREF _Toc99528749 \h </w:instrText>
            </w:r>
            <w:r w:rsidR="004B4E1D">
              <w:rPr>
                <w:noProof/>
                <w:webHidden/>
              </w:rPr>
            </w:r>
            <w:r w:rsidR="004B4E1D">
              <w:rPr>
                <w:noProof/>
                <w:webHidden/>
              </w:rPr>
              <w:fldChar w:fldCharType="separate"/>
            </w:r>
            <w:r w:rsidR="00A108F0">
              <w:rPr>
                <w:noProof/>
                <w:webHidden/>
              </w:rPr>
              <w:t>9</w:t>
            </w:r>
            <w:r w:rsidR="004B4E1D">
              <w:rPr>
                <w:noProof/>
                <w:webHidden/>
              </w:rPr>
              <w:fldChar w:fldCharType="end"/>
            </w:r>
          </w:hyperlink>
        </w:p>
        <w:p w14:paraId="7E6723B5" w14:textId="4783DDF6" w:rsidR="004B4E1D" w:rsidRDefault="00FD042D">
          <w:pPr>
            <w:pStyle w:val="TOC3"/>
            <w:tabs>
              <w:tab w:val="right" w:leader="dot" w:pos="9304"/>
            </w:tabs>
            <w:rPr>
              <w:rFonts w:asciiTheme="minorHAnsi" w:eastAsiaTheme="minorEastAsia" w:hAnsiTheme="minorHAnsi"/>
              <w:noProof/>
              <w:color w:val="auto"/>
              <w:lang w:eastAsia="en-IE"/>
            </w:rPr>
          </w:pPr>
          <w:hyperlink w:anchor="_Toc99528750" w:history="1">
            <w:r w:rsidR="004B4E1D" w:rsidRPr="00B54AD1">
              <w:rPr>
                <w:rStyle w:val="Hyperlink"/>
                <w:noProof/>
              </w:rPr>
              <w:t>Suitability of applicant</w:t>
            </w:r>
            <w:r w:rsidR="004B4E1D">
              <w:rPr>
                <w:noProof/>
                <w:webHidden/>
              </w:rPr>
              <w:tab/>
            </w:r>
            <w:r w:rsidR="004B4E1D">
              <w:rPr>
                <w:noProof/>
                <w:webHidden/>
              </w:rPr>
              <w:fldChar w:fldCharType="begin"/>
            </w:r>
            <w:r w:rsidR="004B4E1D">
              <w:rPr>
                <w:noProof/>
                <w:webHidden/>
              </w:rPr>
              <w:instrText xml:space="preserve"> PAGEREF _Toc99528750 \h </w:instrText>
            </w:r>
            <w:r w:rsidR="004B4E1D">
              <w:rPr>
                <w:noProof/>
                <w:webHidden/>
              </w:rPr>
            </w:r>
            <w:r w:rsidR="004B4E1D">
              <w:rPr>
                <w:noProof/>
                <w:webHidden/>
              </w:rPr>
              <w:fldChar w:fldCharType="separate"/>
            </w:r>
            <w:r w:rsidR="00A108F0">
              <w:rPr>
                <w:noProof/>
                <w:webHidden/>
              </w:rPr>
              <w:t>11</w:t>
            </w:r>
            <w:r w:rsidR="004B4E1D">
              <w:rPr>
                <w:noProof/>
                <w:webHidden/>
              </w:rPr>
              <w:fldChar w:fldCharType="end"/>
            </w:r>
          </w:hyperlink>
        </w:p>
        <w:p w14:paraId="55D1DB27" w14:textId="43782679" w:rsidR="004B4E1D" w:rsidRDefault="00FD042D">
          <w:pPr>
            <w:pStyle w:val="TOC3"/>
            <w:tabs>
              <w:tab w:val="right" w:leader="dot" w:pos="9304"/>
            </w:tabs>
            <w:rPr>
              <w:rFonts w:asciiTheme="minorHAnsi" w:eastAsiaTheme="minorEastAsia" w:hAnsiTheme="minorHAnsi"/>
              <w:noProof/>
              <w:color w:val="auto"/>
              <w:lang w:eastAsia="en-IE"/>
            </w:rPr>
          </w:pPr>
          <w:hyperlink w:anchor="_Toc99528751" w:history="1">
            <w:r w:rsidR="004B4E1D" w:rsidRPr="00B54AD1">
              <w:rPr>
                <w:rStyle w:val="Hyperlink"/>
                <w:noProof/>
              </w:rPr>
              <w:t>Suitability of location</w:t>
            </w:r>
            <w:r w:rsidR="004B4E1D">
              <w:rPr>
                <w:noProof/>
                <w:webHidden/>
              </w:rPr>
              <w:tab/>
            </w:r>
            <w:r w:rsidR="004B4E1D">
              <w:rPr>
                <w:noProof/>
                <w:webHidden/>
              </w:rPr>
              <w:fldChar w:fldCharType="begin"/>
            </w:r>
            <w:r w:rsidR="004B4E1D">
              <w:rPr>
                <w:noProof/>
                <w:webHidden/>
              </w:rPr>
              <w:instrText xml:space="preserve"> PAGEREF _Toc99528751 \h </w:instrText>
            </w:r>
            <w:r w:rsidR="004B4E1D">
              <w:rPr>
                <w:noProof/>
                <w:webHidden/>
              </w:rPr>
            </w:r>
            <w:r w:rsidR="004B4E1D">
              <w:rPr>
                <w:noProof/>
                <w:webHidden/>
              </w:rPr>
              <w:fldChar w:fldCharType="separate"/>
            </w:r>
            <w:r w:rsidR="00A108F0">
              <w:rPr>
                <w:noProof/>
                <w:webHidden/>
              </w:rPr>
              <w:t>11</w:t>
            </w:r>
            <w:r w:rsidR="004B4E1D">
              <w:rPr>
                <w:noProof/>
                <w:webHidden/>
              </w:rPr>
              <w:fldChar w:fldCharType="end"/>
            </w:r>
          </w:hyperlink>
        </w:p>
        <w:p w14:paraId="6ED13F82" w14:textId="181D913F" w:rsidR="004B4E1D" w:rsidRDefault="00FD042D">
          <w:pPr>
            <w:pStyle w:val="TOC3"/>
            <w:tabs>
              <w:tab w:val="right" w:leader="dot" w:pos="9304"/>
            </w:tabs>
            <w:rPr>
              <w:rFonts w:asciiTheme="minorHAnsi" w:eastAsiaTheme="minorEastAsia" w:hAnsiTheme="minorHAnsi"/>
              <w:noProof/>
              <w:color w:val="auto"/>
              <w:lang w:eastAsia="en-IE"/>
            </w:rPr>
          </w:pPr>
          <w:hyperlink w:anchor="_Toc99528752" w:history="1">
            <w:r w:rsidR="004B4E1D" w:rsidRPr="00B54AD1">
              <w:rPr>
                <w:rStyle w:val="Hyperlink"/>
                <w:noProof/>
              </w:rPr>
              <w:t>Health &amp; Safety assessment</w:t>
            </w:r>
            <w:r w:rsidR="004B4E1D">
              <w:rPr>
                <w:noProof/>
                <w:webHidden/>
              </w:rPr>
              <w:tab/>
            </w:r>
            <w:r w:rsidR="004B4E1D">
              <w:rPr>
                <w:noProof/>
                <w:webHidden/>
              </w:rPr>
              <w:fldChar w:fldCharType="begin"/>
            </w:r>
            <w:r w:rsidR="004B4E1D">
              <w:rPr>
                <w:noProof/>
                <w:webHidden/>
              </w:rPr>
              <w:instrText xml:space="preserve"> PAGEREF _Toc99528752 \h </w:instrText>
            </w:r>
            <w:r w:rsidR="004B4E1D">
              <w:rPr>
                <w:noProof/>
                <w:webHidden/>
              </w:rPr>
            </w:r>
            <w:r w:rsidR="004B4E1D">
              <w:rPr>
                <w:noProof/>
                <w:webHidden/>
              </w:rPr>
              <w:fldChar w:fldCharType="separate"/>
            </w:r>
            <w:r w:rsidR="00A108F0">
              <w:rPr>
                <w:noProof/>
                <w:webHidden/>
              </w:rPr>
              <w:t>12</w:t>
            </w:r>
            <w:r w:rsidR="004B4E1D">
              <w:rPr>
                <w:noProof/>
                <w:webHidden/>
              </w:rPr>
              <w:fldChar w:fldCharType="end"/>
            </w:r>
          </w:hyperlink>
        </w:p>
        <w:p w14:paraId="6C7E3DFC" w14:textId="3045917D" w:rsidR="004B4E1D" w:rsidRDefault="00FD042D">
          <w:pPr>
            <w:pStyle w:val="TOC3"/>
            <w:tabs>
              <w:tab w:val="right" w:leader="dot" w:pos="9304"/>
            </w:tabs>
            <w:rPr>
              <w:rFonts w:asciiTheme="minorHAnsi" w:eastAsiaTheme="minorEastAsia" w:hAnsiTheme="minorHAnsi"/>
              <w:noProof/>
              <w:color w:val="auto"/>
              <w:lang w:eastAsia="en-IE"/>
            </w:rPr>
          </w:pPr>
          <w:hyperlink w:anchor="_Toc99528753" w:history="1">
            <w:r w:rsidR="004B4E1D" w:rsidRPr="00B54AD1">
              <w:rPr>
                <w:rStyle w:val="Hyperlink"/>
                <w:noProof/>
              </w:rPr>
              <w:t>Indemnity</w:t>
            </w:r>
            <w:r w:rsidR="004B4E1D">
              <w:rPr>
                <w:noProof/>
                <w:webHidden/>
              </w:rPr>
              <w:tab/>
            </w:r>
            <w:r w:rsidR="004B4E1D">
              <w:rPr>
                <w:noProof/>
                <w:webHidden/>
              </w:rPr>
              <w:fldChar w:fldCharType="begin"/>
            </w:r>
            <w:r w:rsidR="004B4E1D">
              <w:rPr>
                <w:noProof/>
                <w:webHidden/>
              </w:rPr>
              <w:instrText xml:space="preserve"> PAGEREF _Toc99528753 \h </w:instrText>
            </w:r>
            <w:r w:rsidR="004B4E1D">
              <w:rPr>
                <w:noProof/>
                <w:webHidden/>
              </w:rPr>
            </w:r>
            <w:r w:rsidR="004B4E1D">
              <w:rPr>
                <w:noProof/>
                <w:webHidden/>
              </w:rPr>
              <w:fldChar w:fldCharType="separate"/>
            </w:r>
            <w:r w:rsidR="00A108F0">
              <w:rPr>
                <w:noProof/>
                <w:webHidden/>
              </w:rPr>
              <w:t>12</w:t>
            </w:r>
            <w:r w:rsidR="004B4E1D">
              <w:rPr>
                <w:noProof/>
                <w:webHidden/>
              </w:rPr>
              <w:fldChar w:fldCharType="end"/>
            </w:r>
          </w:hyperlink>
        </w:p>
        <w:p w14:paraId="421CCBC8" w14:textId="16EC27D7" w:rsidR="004B4E1D" w:rsidRDefault="00FD042D">
          <w:pPr>
            <w:pStyle w:val="TOC2"/>
            <w:tabs>
              <w:tab w:val="left" w:pos="660"/>
            </w:tabs>
            <w:rPr>
              <w:rFonts w:asciiTheme="minorHAnsi" w:eastAsiaTheme="minorEastAsia" w:hAnsiTheme="minorHAnsi" w:cstheme="minorBidi"/>
              <w:b w:val="0"/>
              <w:bCs w:val="0"/>
              <w:color w:val="auto"/>
              <w:lang w:eastAsia="en-IE"/>
            </w:rPr>
          </w:pPr>
          <w:hyperlink w:anchor="_Toc99528754" w:history="1">
            <w:r w:rsidR="004B4E1D" w:rsidRPr="00B54AD1">
              <w:rPr>
                <w:rStyle w:val="Hyperlink"/>
              </w:rPr>
              <w:t>4.</w:t>
            </w:r>
            <w:r w:rsidR="004B4E1D">
              <w:rPr>
                <w:rFonts w:asciiTheme="minorHAnsi" w:eastAsiaTheme="minorEastAsia" w:hAnsiTheme="minorHAnsi" w:cstheme="minorBidi"/>
                <w:b w:val="0"/>
                <w:bCs w:val="0"/>
                <w:color w:val="auto"/>
                <w:lang w:eastAsia="en-IE"/>
              </w:rPr>
              <w:tab/>
            </w:r>
            <w:r w:rsidR="004B4E1D" w:rsidRPr="00B54AD1">
              <w:rPr>
                <w:rStyle w:val="Hyperlink"/>
              </w:rPr>
              <w:t>Supports</w:t>
            </w:r>
            <w:r w:rsidR="004B4E1D">
              <w:rPr>
                <w:webHidden/>
              </w:rPr>
              <w:tab/>
            </w:r>
            <w:r w:rsidR="004B4E1D">
              <w:rPr>
                <w:webHidden/>
              </w:rPr>
              <w:fldChar w:fldCharType="begin"/>
            </w:r>
            <w:r w:rsidR="004B4E1D">
              <w:rPr>
                <w:webHidden/>
              </w:rPr>
              <w:instrText xml:space="preserve"> PAGEREF _Toc99528754 \h </w:instrText>
            </w:r>
            <w:r w:rsidR="004B4E1D">
              <w:rPr>
                <w:webHidden/>
              </w:rPr>
            </w:r>
            <w:r w:rsidR="004B4E1D">
              <w:rPr>
                <w:webHidden/>
              </w:rPr>
              <w:fldChar w:fldCharType="separate"/>
            </w:r>
            <w:r w:rsidR="00A108F0">
              <w:rPr>
                <w:webHidden/>
              </w:rPr>
              <w:t>14</w:t>
            </w:r>
            <w:r w:rsidR="004B4E1D">
              <w:rPr>
                <w:webHidden/>
              </w:rPr>
              <w:fldChar w:fldCharType="end"/>
            </w:r>
          </w:hyperlink>
        </w:p>
        <w:p w14:paraId="65C28C66" w14:textId="16F39F26" w:rsidR="004B4E1D" w:rsidRDefault="00FD042D">
          <w:pPr>
            <w:pStyle w:val="TOC3"/>
            <w:tabs>
              <w:tab w:val="right" w:leader="dot" w:pos="9304"/>
            </w:tabs>
            <w:rPr>
              <w:rFonts w:asciiTheme="minorHAnsi" w:eastAsiaTheme="minorEastAsia" w:hAnsiTheme="minorHAnsi"/>
              <w:noProof/>
              <w:color w:val="auto"/>
              <w:lang w:eastAsia="en-IE"/>
            </w:rPr>
          </w:pPr>
          <w:hyperlink w:anchor="_Toc99528755" w:history="1">
            <w:r w:rsidR="004B4E1D" w:rsidRPr="00B54AD1">
              <w:rPr>
                <w:rStyle w:val="Hyperlink"/>
                <w:noProof/>
              </w:rPr>
              <w:t>Supporting and Managing Employees in a Blended Working Environment</w:t>
            </w:r>
            <w:r w:rsidR="004B4E1D">
              <w:rPr>
                <w:noProof/>
                <w:webHidden/>
              </w:rPr>
              <w:tab/>
            </w:r>
            <w:r w:rsidR="004B4E1D">
              <w:rPr>
                <w:noProof/>
                <w:webHidden/>
              </w:rPr>
              <w:fldChar w:fldCharType="begin"/>
            </w:r>
            <w:r w:rsidR="004B4E1D">
              <w:rPr>
                <w:noProof/>
                <w:webHidden/>
              </w:rPr>
              <w:instrText xml:space="preserve"> PAGEREF _Toc99528755 \h </w:instrText>
            </w:r>
            <w:r w:rsidR="004B4E1D">
              <w:rPr>
                <w:noProof/>
                <w:webHidden/>
              </w:rPr>
            </w:r>
            <w:r w:rsidR="004B4E1D">
              <w:rPr>
                <w:noProof/>
                <w:webHidden/>
              </w:rPr>
              <w:fldChar w:fldCharType="separate"/>
            </w:r>
            <w:r w:rsidR="00A108F0">
              <w:rPr>
                <w:noProof/>
                <w:webHidden/>
              </w:rPr>
              <w:t>14</w:t>
            </w:r>
            <w:r w:rsidR="004B4E1D">
              <w:rPr>
                <w:noProof/>
                <w:webHidden/>
              </w:rPr>
              <w:fldChar w:fldCharType="end"/>
            </w:r>
          </w:hyperlink>
        </w:p>
        <w:p w14:paraId="73910F9A" w14:textId="2F271B8D" w:rsidR="004B4E1D" w:rsidRDefault="00FD042D">
          <w:pPr>
            <w:pStyle w:val="TOC3"/>
            <w:tabs>
              <w:tab w:val="right" w:leader="dot" w:pos="9304"/>
            </w:tabs>
            <w:rPr>
              <w:rFonts w:asciiTheme="minorHAnsi" w:eastAsiaTheme="minorEastAsia" w:hAnsiTheme="minorHAnsi"/>
              <w:noProof/>
              <w:color w:val="auto"/>
              <w:lang w:eastAsia="en-IE"/>
            </w:rPr>
          </w:pPr>
          <w:hyperlink w:anchor="_Toc99528756" w:history="1">
            <w:r w:rsidR="004B4E1D" w:rsidRPr="00B54AD1">
              <w:rPr>
                <w:rStyle w:val="Hyperlink"/>
                <w:noProof/>
              </w:rPr>
              <w:t>Health and Wellbeing</w:t>
            </w:r>
            <w:r w:rsidR="004B4E1D">
              <w:rPr>
                <w:noProof/>
                <w:webHidden/>
              </w:rPr>
              <w:tab/>
            </w:r>
            <w:r w:rsidR="004B4E1D">
              <w:rPr>
                <w:noProof/>
                <w:webHidden/>
              </w:rPr>
              <w:fldChar w:fldCharType="begin"/>
            </w:r>
            <w:r w:rsidR="004B4E1D">
              <w:rPr>
                <w:noProof/>
                <w:webHidden/>
              </w:rPr>
              <w:instrText xml:space="preserve"> PAGEREF _Toc99528756 \h </w:instrText>
            </w:r>
            <w:r w:rsidR="004B4E1D">
              <w:rPr>
                <w:noProof/>
                <w:webHidden/>
              </w:rPr>
            </w:r>
            <w:r w:rsidR="004B4E1D">
              <w:rPr>
                <w:noProof/>
                <w:webHidden/>
              </w:rPr>
              <w:fldChar w:fldCharType="separate"/>
            </w:r>
            <w:r w:rsidR="00A108F0">
              <w:rPr>
                <w:noProof/>
                <w:webHidden/>
              </w:rPr>
              <w:t>16</w:t>
            </w:r>
            <w:r w:rsidR="004B4E1D">
              <w:rPr>
                <w:noProof/>
                <w:webHidden/>
              </w:rPr>
              <w:fldChar w:fldCharType="end"/>
            </w:r>
          </w:hyperlink>
        </w:p>
        <w:p w14:paraId="1F106C07" w14:textId="0BF351FD" w:rsidR="004B4E1D" w:rsidRDefault="00FD042D">
          <w:pPr>
            <w:pStyle w:val="TOC3"/>
            <w:tabs>
              <w:tab w:val="right" w:leader="dot" w:pos="9304"/>
            </w:tabs>
            <w:rPr>
              <w:rFonts w:asciiTheme="minorHAnsi" w:eastAsiaTheme="minorEastAsia" w:hAnsiTheme="minorHAnsi"/>
              <w:noProof/>
              <w:color w:val="auto"/>
              <w:lang w:eastAsia="en-IE"/>
            </w:rPr>
          </w:pPr>
          <w:hyperlink w:anchor="_Toc99528757" w:history="1">
            <w:r w:rsidR="004B4E1D" w:rsidRPr="00B54AD1">
              <w:rPr>
                <w:rStyle w:val="Hyperlink"/>
                <w:noProof/>
              </w:rPr>
              <w:t>Learning and development and on-line learning platforms</w:t>
            </w:r>
            <w:r w:rsidR="004B4E1D">
              <w:rPr>
                <w:noProof/>
                <w:webHidden/>
              </w:rPr>
              <w:tab/>
            </w:r>
            <w:r w:rsidR="004B4E1D">
              <w:rPr>
                <w:noProof/>
                <w:webHidden/>
              </w:rPr>
              <w:fldChar w:fldCharType="begin"/>
            </w:r>
            <w:r w:rsidR="004B4E1D">
              <w:rPr>
                <w:noProof/>
                <w:webHidden/>
              </w:rPr>
              <w:instrText xml:space="preserve"> PAGEREF _Toc99528757 \h </w:instrText>
            </w:r>
            <w:r w:rsidR="004B4E1D">
              <w:rPr>
                <w:noProof/>
                <w:webHidden/>
              </w:rPr>
            </w:r>
            <w:r w:rsidR="004B4E1D">
              <w:rPr>
                <w:noProof/>
                <w:webHidden/>
              </w:rPr>
              <w:fldChar w:fldCharType="separate"/>
            </w:r>
            <w:r w:rsidR="00A108F0">
              <w:rPr>
                <w:noProof/>
                <w:webHidden/>
              </w:rPr>
              <w:t>17</w:t>
            </w:r>
            <w:r w:rsidR="004B4E1D">
              <w:rPr>
                <w:noProof/>
                <w:webHidden/>
              </w:rPr>
              <w:fldChar w:fldCharType="end"/>
            </w:r>
          </w:hyperlink>
        </w:p>
        <w:p w14:paraId="540CFD5E" w14:textId="723FD9AC" w:rsidR="004B4E1D" w:rsidRDefault="00FD042D">
          <w:pPr>
            <w:pStyle w:val="TOC3"/>
            <w:tabs>
              <w:tab w:val="right" w:leader="dot" w:pos="9304"/>
            </w:tabs>
            <w:rPr>
              <w:rFonts w:asciiTheme="minorHAnsi" w:eastAsiaTheme="minorEastAsia" w:hAnsiTheme="minorHAnsi"/>
              <w:noProof/>
              <w:color w:val="auto"/>
              <w:lang w:eastAsia="en-IE"/>
            </w:rPr>
          </w:pPr>
          <w:hyperlink w:anchor="_Toc99528758" w:history="1">
            <w:r w:rsidR="004B4E1D" w:rsidRPr="00B54AD1">
              <w:rPr>
                <w:rStyle w:val="Hyperlink"/>
                <w:noProof/>
              </w:rPr>
              <w:t>Infrastructure and support</w:t>
            </w:r>
            <w:r w:rsidR="004B4E1D">
              <w:rPr>
                <w:noProof/>
                <w:webHidden/>
              </w:rPr>
              <w:tab/>
            </w:r>
            <w:r w:rsidR="004B4E1D">
              <w:rPr>
                <w:noProof/>
                <w:webHidden/>
              </w:rPr>
              <w:fldChar w:fldCharType="begin"/>
            </w:r>
            <w:r w:rsidR="004B4E1D">
              <w:rPr>
                <w:noProof/>
                <w:webHidden/>
              </w:rPr>
              <w:instrText xml:space="preserve"> PAGEREF _Toc99528758 \h </w:instrText>
            </w:r>
            <w:r w:rsidR="004B4E1D">
              <w:rPr>
                <w:noProof/>
                <w:webHidden/>
              </w:rPr>
            </w:r>
            <w:r w:rsidR="004B4E1D">
              <w:rPr>
                <w:noProof/>
                <w:webHidden/>
              </w:rPr>
              <w:fldChar w:fldCharType="separate"/>
            </w:r>
            <w:r w:rsidR="00A108F0">
              <w:rPr>
                <w:noProof/>
                <w:webHidden/>
              </w:rPr>
              <w:t>17</w:t>
            </w:r>
            <w:r w:rsidR="004B4E1D">
              <w:rPr>
                <w:noProof/>
                <w:webHidden/>
              </w:rPr>
              <w:fldChar w:fldCharType="end"/>
            </w:r>
          </w:hyperlink>
        </w:p>
        <w:p w14:paraId="1160DB2A" w14:textId="73FDEE76" w:rsidR="004B4E1D" w:rsidRDefault="00FD042D">
          <w:pPr>
            <w:pStyle w:val="TOC3"/>
            <w:tabs>
              <w:tab w:val="right" w:leader="dot" w:pos="9304"/>
            </w:tabs>
            <w:rPr>
              <w:rFonts w:asciiTheme="minorHAnsi" w:eastAsiaTheme="minorEastAsia" w:hAnsiTheme="minorHAnsi"/>
              <w:noProof/>
              <w:color w:val="auto"/>
              <w:lang w:eastAsia="en-IE"/>
            </w:rPr>
          </w:pPr>
          <w:hyperlink w:anchor="_Toc99528759" w:history="1">
            <w:r w:rsidR="004B4E1D" w:rsidRPr="00B54AD1">
              <w:rPr>
                <w:rStyle w:val="Hyperlink"/>
                <w:noProof/>
              </w:rPr>
              <w:t>Expenses</w:t>
            </w:r>
            <w:r w:rsidR="004B4E1D">
              <w:rPr>
                <w:noProof/>
                <w:webHidden/>
              </w:rPr>
              <w:tab/>
            </w:r>
            <w:r w:rsidR="004B4E1D">
              <w:rPr>
                <w:noProof/>
                <w:webHidden/>
              </w:rPr>
              <w:fldChar w:fldCharType="begin"/>
            </w:r>
            <w:r w:rsidR="004B4E1D">
              <w:rPr>
                <w:noProof/>
                <w:webHidden/>
              </w:rPr>
              <w:instrText xml:space="preserve"> PAGEREF _Toc99528759 \h </w:instrText>
            </w:r>
            <w:r w:rsidR="004B4E1D">
              <w:rPr>
                <w:noProof/>
                <w:webHidden/>
              </w:rPr>
            </w:r>
            <w:r w:rsidR="004B4E1D">
              <w:rPr>
                <w:noProof/>
                <w:webHidden/>
              </w:rPr>
              <w:fldChar w:fldCharType="separate"/>
            </w:r>
            <w:r w:rsidR="00A108F0">
              <w:rPr>
                <w:noProof/>
                <w:webHidden/>
              </w:rPr>
              <w:t>18</w:t>
            </w:r>
            <w:r w:rsidR="004B4E1D">
              <w:rPr>
                <w:noProof/>
                <w:webHidden/>
              </w:rPr>
              <w:fldChar w:fldCharType="end"/>
            </w:r>
          </w:hyperlink>
        </w:p>
        <w:p w14:paraId="4BC48FD5" w14:textId="21674827" w:rsidR="004B4E1D" w:rsidRDefault="00FD042D">
          <w:pPr>
            <w:pStyle w:val="TOC3"/>
            <w:tabs>
              <w:tab w:val="right" w:leader="dot" w:pos="9304"/>
            </w:tabs>
            <w:rPr>
              <w:rFonts w:asciiTheme="minorHAnsi" w:eastAsiaTheme="minorEastAsia" w:hAnsiTheme="minorHAnsi"/>
              <w:noProof/>
              <w:color w:val="auto"/>
              <w:lang w:eastAsia="en-IE"/>
            </w:rPr>
          </w:pPr>
          <w:hyperlink w:anchor="_Toc99528760" w:history="1">
            <w:r w:rsidR="004B4E1D" w:rsidRPr="00B54AD1">
              <w:rPr>
                <w:rStyle w:val="Hyperlink"/>
                <w:noProof/>
              </w:rPr>
              <w:t>Equipment</w:t>
            </w:r>
            <w:r w:rsidR="004B4E1D">
              <w:rPr>
                <w:noProof/>
                <w:webHidden/>
              </w:rPr>
              <w:tab/>
            </w:r>
            <w:r w:rsidR="004B4E1D">
              <w:rPr>
                <w:noProof/>
                <w:webHidden/>
              </w:rPr>
              <w:fldChar w:fldCharType="begin"/>
            </w:r>
            <w:r w:rsidR="004B4E1D">
              <w:rPr>
                <w:noProof/>
                <w:webHidden/>
              </w:rPr>
              <w:instrText xml:space="preserve"> PAGEREF _Toc99528760 \h </w:instrText>
            </w:r>
            <w:r w:rsidR="004B4E1D">
              <w:rPr>
                <w:noProof/>
                <w:webHidden/>
              </w:rPr>
            </w:r>
            <w:r w:rsidR="004B4E1D">
              <w:rPr>
                <w:noProof/>
                <w:webHidden/>
              </w:rPr>
              <w:fldChar w:fldCharType="separate"/>
            </w:r>
            <w:r w:rsidR="00A108F0">
              <w:rPr>
                <w:noProof/>
                <w:webHidden/>
              </w:rPr>
              <w:t>19</w:t>
            </w:r>
            <w:r w:rsidR="004B4E1D">
              <w:rPr>
                <w:noProof/>
                <w:webHidden/>
              </w:rPr>
              <w:fldChar w:fldCharType="end"/>
            </w:r>
          </w:hyperlink>
        </w:p>
        <w:p w14:paraId="4ECEB359" w14:textId="6492894D" w:rsidR="004B4E1D" w:rsidRDefault="00FD042D">
          <w:pPr>
            <w:pStyle w:val="TOC2"/>
            <w:tabs>
              <w:tab w:val="left" w:pos="660"/>
            </w:tabs>
            <w:rPr>
              <w:rFonts w:asciiTheme="minorHAnsi" w:eastAsiaTheme="minorEastAsia" w:hAnsiTheme="minorHAnsi" w:cstheme="minorBidi"/>
              <w:b w:val="0"/>
              <w:bCs w:val="0"/>
              <w:color w:val="auto"/>
              <w:lang w:eastAsia="en-IE"/>
            </w:rPr>
          </w:pPr>
          <w:hyperlink w:anchor="_Toc99528761" w:history="1">
            <w:r w:rsidR="004B4E1D" w:rsidRPr="00B54AD1">
              <w:rPr>
                <w:rStyle w:val="Hyperlink"/>
              </w:rPr>
              <w:t>5.</w:t>
            </w:r>
            <w:r w:rsidR="004B4E1D">
              <w:rPr>
                <w:rFonts w:asciiTheme="minorHAnsi" w:eastAsiaTheme="minorEastAsia" w:hAnsiTheme="minorHAnsi" w:cstheme="minorBidi"/>
                <w:b w:val="0"/>
                <w:bCs w:val="0"/>
                <w:color w:val="auto"/>
                <w:lang w:eastAsia="en-IE"/>
              </w:rPr>
              <w:tab/>
            </w:r>
            <w:r w:rsidR="004B4E1D" w:rsidRPr="00B54AD1">
              <w:rPr>
                <w:rStyle w:val="Hyperlink"/>
              </w:rPr>
              <w:t>Relevant Legislation</w:t>
            </w:r>
            <w:r w:rsidR="004B4E1D">
              <w:rPr>
                <w:webHidden/>
              </w:rPr>
              <w:tab/>
            </w:r>
            <w:r w:rsidR="004B4E1D">
              <w:rPr>
                <w:webHidden/>
              </w:rPr>
              <w:fldChar w:fldCharType="begin"/>
            </w:r>
            <w:r w:rsidR="004B4E1D">
              <w:rPr>
                <w:webHidden/>
              </w:rPr>
              <w:instrText xml:space="preserve"> PAGEREF _Toc99528761 \h </w:instrText>
            </w:r>
            <w:r w:rsidR="004B4E1D">
              <w:rPr>
                <w:webHidden/>
              </w:rPr>
            </w:r>
            <w:r w:rsidR="004B4E1D">
              <w:rPr>
                <w:webHidden/>
              </w:rPr>
              <w:fldChar w:fldCharType="separate"/>
            </w:r>
            <w:r w:rsidR="00A108F0">
              <w:rPr>
                <w:webHidden/>
              </w:rPr>
              <w:t>20</w:t>
            </w:r>
            <w:r w:rsidR="004B4E1D">
              <w:rPr>
                <w:webHidden/>
              </w:rPr>
              <w:fldChar w:fldCharType="end"/>
            </w:r>
          </w:hyperlink>
        </w:p>
        <w:p w14:paraId="6AC3366B" w14:textId="7062346B" w:rsidR="004B4E1D" w:rsidRDefault="00FD042D">
          <w:pPr>
            <w:pStyle w:val="TOC3"/>
            <w:tabs>
              <w:tab w:val="right" w:leader="dot" w:pos="9304"/>
            </w:tabs>
            <w:rPr>
              <w:rFonts w:asciiTheme="minorHAnsi" w:eastAsiaTheme="minorEastAsia" w:hAnsiTheme="minorHAnsi"/>
              <w:noProof/>
              <w:color w:val="auto"/>
              <w:lang w:eastAsia="en-IE"/>
            </w:rPr>
          </w:pPr>
          <w:hyperlink w:anchor="_Toc99528762" w:history="1">
            <w:r w:rsidR="004B4E1D" w:rsidRPr="00B54AD1">
              <w:rPr>
                <w:rStyle w:val="Hyperlink"/>
                <w:noProof/>
              </w:rPr>
              <w:t>Safety, Health and Welfare at Work</w:t>
            </w:r>
            <w:r w:rsidR="004B4E1D">
              <w:rPr>
                <w:noProof/>
                <w:webHidden/>
              </w:rPr>
              <w:tab/>
            </w:r>
            <w:r w:rsidR="004B4E1D">
              <w:rPr>
                <w:noProof/>
                <w:webHidden/>
              </w:rPr>
              <w:fldChar w:fldCharType="begin"/>
            </w:r>
            <w:r w:rsidR="004B4E1D">
              <w:rPr>
                <w:noProof/>
                <w:webHidden/>
              </w:rPr>
              <w:instrText xml:space="preserve"> PAGEREF _Toc99528762 \h </w:instrText>
            </w:r>
            <w:r w:rsidR="004B4E1D">
              <w:rPr>
                <w:noProof/>
                <w:webHidden/>
              </w:rPr>
            </w:r>
            <w:r w:rsidR="004B4E1D">
              <w:rPr>
                <w:noProof/>
                <w:webHidden/>
              </w:rPr>
              <w:fldChar w:fldCharType="separate"/>
            </w:r>
            <w:r w:rsidR="00A108F0">
              <w:rPr>
                <w:noProof/>
                <w:webHidden/>
              </w:rPr>
              <w:t>20</w:t>
            </w:r>
            <w:r w:rsidR="004B4E1D">
              <w:rPr>
                <w:noProof/>
                <w:webHidden/>
              </w:rPr>
              <w:fldChar w:fldCharType="end"/>
            </w:r>
          </w:hyperlink>
        </w:p>
        <w:p w14:paraId="5E0BA5F3" w14:textId="4D934219" w:rsidR="004B4E1D" w:rsidRDefault="00FD042D">
          <w:pPr>
            <w:pStyle w:val="TOC3"/>
            <w:tabs>
              <w:tab w:val="right" w:leader="dot" w:pos="9304"/>
            </w:tabs>
            <w:rPr>
              <w:rFonts w:asciiTheme="minorHAnsi" w:eastAsiaTheme="minorEastAsia" w:hAnsiTheme="minorHAnsi"/>
              <w:noProof/>
              <w:color w:val="auto"/>
              <w:lang w:eastAsia="en-IE"/>
            </w:rPr>
          </w:pPr>
          <w:hyperlink w:anchor="_Toc99528763" w:history="1">
            <w:r w:rsidR="004B4E1D" w:rsidRPr="00B54AD1">
              <w:rPr>
                <w:rStyle w:val="Hyperlink"/>
                <w:noProof/>
              </w:rPr>
              <w:t>The Working Time Directive and the Organisation of Working Time Act 1997</w:t>
            </w:r>
            <w:r w:rsidR="004B4E1D">
              <w:rPr>
                <w:noProof/>
                <w:webHidden/>
              </w:rPr>
              <w:tab/>
            </w:r>
            <w:r w:rsidR="004B4E1D">
              <w:rPr>
                <w:noProof/>
                <w:webHidden/>
              </w:rPr>
              <w:fldChar w:fldCharType="begin"/>
            </w:r>
            <w:r w:rsidR="004B4E1D">
              <w:rPr>
                <w:noProof/>
                <w:webHidden/>
              </w:rPr>
              <w:instrText xml:space="preserve"> PAGEREF _Toc99528763 \h </w:instrText>
            </w:r>
            <w:r w:rsidR="004B4E1D">
              <w:rPr>
                <w:noProof/>
                <w:webHidden/>
              </w:rPr>
            </w:r>
            <w:r w:rsidR="004B4E1D">
              <w:rPr>
                <w:noProof/>
                <w:webHidden/>
              </w:rPr>
              <w:fldChar w:fldCharType="separate"/>
            </w:r>
            <w:r w:rsidR="00A108F0">
              <w:rPr>
                <w:noProof/>
                <w:webHidden/>
              </w:rPr>
              <w:t>20</w:t>
            </w:r>
            <w:r w:rsidR="004B4E1D">
              <w:rPr>
                <w:noProof/>
                <w:webHidden/>
              </w:rPr>
              <w:fldChar w:fldCharType="end"/>
            </w:r>
          </w:hyperlink>
        </w:p>
        <w:p w14:paraId="7FEA3783" w14:textId="4470F84C" w:rsidR="004B4E1D" w:rsidRDefault="00FD042D">
          <w:pPr>
            <w:pStyle w:val="TOC3"/>
            <w:tabs>
              <w:tab w:val="right" w:leader="dot" w:pos="9304"/>
            </w:tabs>
            <w:rPr>
              <w:rFonts w:asciiTheme="minorHAnsi" w:eastAsiaTheme="minorEastAsia" w:hAnsiTheme="minorHAnsi"/>
              <w:noProof/>
              <w:color w:val="auto"/>
              <w:lang w:eastAsia="en-IE"/>
            </w:rPr>
          </w:pPr>
          <w:hyperlink w:anchor="_Toc99528764" w:history="1">
            <w:r w:rsidR="004B4E1D" w:rsidRPr="00B54AD1">
              <w:rPr>
                <w:rStyle w:val="Hyperlink"/>
                <w:noProof/>
              </w:rPr>
              <w:t>Code of Practice for Employers and Employees on the Right to Disconnect (2021)</w:t>
            </w:r>
            <w:r w:rsidR="004B4E1D">
              <w:rPr>
                <w:noProof/>
                <w:webHidden/>
              </w:rPr>
              <w:tab/>
            </w:r>
            <w:r w:rsidR="004B4E1D">
              <w:rPr>
                <w:noProof/>
                <w:webHidden/>
              </w:rPr>
              <w:fldChar w:fldCharType="begin"/>
            </w:r>
            <w:r w:rsidR="004B4E1D">
              <w:rPr>
                <w:noProof/>
                <w:webHidden/>
              </w:rPr>
              <w:instrText xml:space="preserve"> PAGEREF _Toc99528764 \h </w:instrText>
            </w:r>
            <w:r w:rsidR="004B4E1D">
              <w:rPr>
                <w:noProof/>
                <w:webHidden/>
              </w:rPr>
            </w:r>
            <w:r w:rsidR="004B4E1D">
              <w:rPr>
                <w:noProof/>
                <w:webHidden/>
              </w:rPr>
              <w:fldChar w:fldCharType="separate"/>
            </w:r>
            <w:r w:rsidR="00A108F0">
              <w:rPr>
                <w:noProof/>
                <w:webHidden/>
              </w:rPr>
              <w:t>21</w:t>
            </w:r>
            <w:r w:rsidR="004B4E1D">
              <w:rPr>
                <w:noProof/>
                <w:webHidden/>
              </w:rPr>
              <w:fldChar w:fldCharType="end"/>
            </w:r>
          </w:hyperlink>
        </w:p>
        <w:p w14:paraId="23B572FE" w14:textId="57608D6E" w:rsidR="0019281A" w:rsidRDefault="005D2388" w:rsidP="005105ED">
          <w:pPr>
            <w:spacing w:line="276" w:lineRule="auto"/>
          </w:pPr>
          <w:r w:rsidRPr="006618E4">
            <w:rPr>
              <w:rFonts w:ascii="Tahoma" w:hAnsi="Tahoma" w:cs="Tahoma"/>
              <w:color w:val="3FBEB5"/>
            </w:rPr>
            <w:fldChar w:fldCharType="end"/>
          </w:r>
        </w:p>
      </w:sdtContent>
    </w:sdt>
    <w:p w14:paraId="2904631B" w14:textId="77777777" w:rsidR="004149BA" w:rsidRDefault="004149BA" w:rsidP="00072CEA">
      <w:pPr>
        <w:spacing w:after="160" w:line="276" w:lineRule="auto"/>
        <w:jc w:val="both"/>
        <w:rPr>
          <w:rFonts w:ascii="Tahoma" w:hAnsi="Tahoma" w:cs="Tahoma"/>
          <w:b/>
          <w:bCs/>
          <w:color w:val="auto"/>
        </w:rPr>
      </w:pPr>
    </w:p>
    <w:p w14:paraId="33B8E061" w14:textId="4A1BD698" w:rsidR="004149BA" w:rsidRDefault="004149BA" w:rsidP="00072CEA">
      <w:pPr>
        <w:spacing w:after="160" w:line="276" w:lineRule="auto"/>
        <w:jc w:val="both"/>
        <w:rPr>
          <w:rFonts w:ascii="Tahoma" w:hAnsi="Tahoma" w:cs="Tahoma"/>
          <w:b/>
          <w:bCs/>
          <w:color w:val="auto"/>
        </w:rPr>
        <w:sectPr w:rsidR="004149BA" w:rsidSect="009B3D06">
          <w:headerReference w:type="even" r:id="rId15"/>
          <w:headerReference w:type="default" r:id="rId16"/>
          <w:footerReference w:type="default" r:id="rId17"/>
          <w:headerReference w:type="first" r:id="rId18"/>
          <w:pgSz w:w="11906" w:h="16838"/>
          <w:pgMar w:top="173" w:right="1152" w:bottom="720" w:left="1440" w:header="706" w:footer="230" w:gutter="0"/>
          <w:cols w:space="708"/>
          <w:titlePg/>
          <w:docGrid w:linePitch="360"/>
        </w:sectPr>
      </w:pPr>
    </w:p>
    <w:p w14:paraId="500578D4" w14:textId="5EC00245" w:rsidR="006C2619" w:rsidRPr="0023109A" w:rsidRDefault="006C2619" w:rsidP="0023109A">
      <w:pPr>
        <w:pStyle w:val="Title"/>
        <w:jc w:val="center"/>
        <w:rPr>
          <w:rFonts w:ascii="Tahoma" w:eastAsiaTheme="minorHAnsi" w:hAnsi="Tahoma" w:cs="Tahoma"/>
          <w:sz w:val="32"/>
          <w:szCs w:val="32"/>
        </w:rPr>
      </w:pPr>
      <w:r w:rsidRPr="0023109A">
        <w:rPr>
          <w:rFonts w:ascii="Tahoma" w:eastAsiaTheme="minorHAnsi" w:hAnsi="Tahoma" w:cs="Tahoma"/>
          <w:sz w:val="32"/>
          <w:szCs w:val="32"/>
        </w:rPr>
        <w:lastRenderedPageBreak/>
        <w:t>Blended Working Policy Framework</w:t>
      </w:r>
    </w:p>
    <w:p w14:paraId="0A55D317" w14:textId="6222FC57" w:rsidR="006C2619" w:rsidRPr="00FF4E06" w:rsidRDefault="006C2619" w:rsidP="002359F5">
      <w:pPr>
        <w:pStyle w:val="Cover"/>
        <w:spacing w:line="276" w:lineRule="auto"/>
        <w:jc w:val="both"/>
        <w:rPr>
          <w:rFonts w:ascii="Tahoma" w:hAnsi="Tahoma" w:cs="Tahoma"/>
          <w:b/>
          <w:bCs/>
          <w:color w:val="auto"/>
          <w:sz w:val="24"/>
          <w:szCs w:val="24"/>
        </w:rPr>
      </w:pPr>
      <w:r w:rsidRPr="00FF4E06">
        <w:rPr>
          <w:rFonts w:ascii="Tahoma" w:hAnsi="Tahoma" w:cs="Tahoma"/>
          <w:color w:val="auto"/>
          <w:sz w:val="24"/>
          <w:szCs w:val="24"/>
        </w:rPr>
        <w:t xml:space="preserve"> </w:t>
      </w:r>
    </w:p>
    <w:p w14:paraId="75E1C864" w14:textId="708FAC6D" w:rsidR="006D0260" w:rsidRPr="00670BC3" w:rsidRDefault="00E646D2" w:rsidP="00142D74">
      <w:pPr>
        <w:pStyle w:val="Heading2"/>
        <w:numPr>
          <w:ilvl w:val="0"/>
          <w:numId w:val="25"/>
        </w:numPr>
        <w:spacing w:after="0" w:line="276" w:lineRule="auto"/>
        <w:ind w:left="709" w:hanging="709"/>
        <w:jc w:val="left"/>
        <w:rPr>
          <w:rFonts w:ascii="Tahoma" w:hAnsi="Tahoma" w:cs="Tahoma"/>
          <w:b/>
          <w:bCs/>
          <w:color w:val="4559A7"/>
          <w:sz w:val="28"/>
          <w:szCs w:val="28"/>
        </w:rPr>
      </w:pPr>
      <w:bookmarkStart w:id="5" w:name="_Toc99528732"/>
      <w:r w:rsidRPr="00670BC3">
        <w:rPr>
          <w:rFonts w:ascii="Tahoma" w:hAnsi="Tahoma" w:cs="Tahoma"/>
          <w:b/>
          <w:bCs/>
          <w:color w:val="4559A7"/>
          <w:sz w:val="28"/>
          <w:szCs w:val="28"/>
        </w:rPr>
        <w:t>Context and Policy Objectives</w:t>
      </w:r>
      <w:bookmarkEnd w:id="5"/>
    </w:p>
    <w:p w14:paraId="668B681A" w14:textId="77777777" w:rsidR="00A10E8C" w:rsidRPr="00FF4E06" w:rsidRDefault="00A10E8C" w:rsidP="00142D74">
      <w:pPr>
        <w:spacing w:line="276" w:lineRule="auto"/>
        <w:jc w:val="both"/>
        <w:rPr>
          <w:rFonts w:ascii="Tahoma" w:hAnsi="Tahoma" w:cs="Tahoma"/>
          <w:b/>
          <w:bCs/>
          <w:color w:val="auto"/>
          <w:sz w:val="24"/>
          <w:szCs w:val="24"/>
        </w:rPr>
      </w:pPr>
    </w:p>
    <w:p w14:paraId="38C38A00" w14:textId="39C6AD23" w:rsidR="00DE342B" w:rsidRPr="00FF4E06" w:rsidRDefault="00703A98" w:rsidP="00142D74">
      <w:pPr>
        <w:pStyle w:val="Heading3"/>
        <w:spacing w:line="276" w:lineRule="auto"/>
      </w:pPr>
      <w:bookmarkStart w:id="6" w:name="_Toc99528733"/>
      <w:r w:rsidRPr="00FF4E06">
        <w:t>In</w:t>
      </w:r>
      <w:r w:rsidR="00072CEA" w:rsidRPr="00FF4E06">
        <w:t>troduction</w:t>
      </w:r>
      <w:bookmarkEnd w:id="6"/>
    </w:p>
    <w:p w14:paraId="3D46C352" w14:textId="77777777" w:rsidR="00391ADE" w:rsidRDefault="00391ADE" w:rsidP="00142D74">
      <w:pPr>
        <w:spacing w:line="276" w:lineRule="auto"/>
        <w:ind w:left="720"/>
        <w:jc w:val="both"/>
        <w:rPr>
          <w:rStyle w:val="normaltextrun"/>
          <w:rFonts w:ascii="Tahoma" w:hAnsi="Tahoma" w:cs="Tahoma"/>
          <w:sz w:val="24"/>
          <w:szCs w:val="24"/>
        </w:rPr>
      </w:pPr>
    </w:p>
    <w:p w14:paraId="701D547A" w14:textId="51A836AF" w:rsidR="00811C18" w:rsidRPr="00EA2C0E" w:rsidRDefault="00DF4ADC" w:rsidP="00142D74">
      <w:pPr>
        <w:spacing w:line="276" w:lineRule="auto"/>
        <w:ind w:left="720"/>
        <w:jc w:val="both"/>
        <w:rPr>
          <w:rStyle w:val="normaltextrun"/>
          <w:rFonts w:ascii="Tahoma" w:hAnsi="Tahoma" w:cs="Tahoma"/>
          <w:sz w:val="24"/>
          <w:szCs w:val="24"/>
        </w:rPr>
      </w:pPr>
      <w:r w:rsidRPr="00EA2C0E">
        <w:rPr>
          <w:rStyle w:val="normaltextrun"/>
          <w:rFonts w:ascii="Tahoma" w:hAnsi="Tahoma" w:cs="Tahoma"/>
          <w:sz w:val="24"/>
          <w:szCs w:val="24"/>
        </w:rPr>
        <w:t>Blended working</w:t>
      </w:r>
      <w:r w:rsidR="00DC0B27" w:rsidRPr="00EA2C0E">
        <w:rPr>
          <w:rStyle w:val="normaltextrun"/>
          <w:rFonts w:ascii="Tahoma" w:hAnsi="Tahoma" w:cs="Tahoma"/>
          <w:sz w:val="24"/>
          <w:szCs w:val="24"/>
        </w:rPr>
        <w:t>,</w:t>
      </w:r>
      <w:r w:rsidRPr="00EA2C0E">
        <w:rPr>
          <w:rStyle w:val="normaltextrun"/>
          <w:rFonts w:ascii="Tahoma" w:hAnsi="Tahoma" w:cs="Tahoma"/>
          <w:sz w:val="24"/>
          <w:szCs w:val="24"/>
        </w:rPr>
        <w:t xml:space="preserve"> in the </w:t>
      </w:r>
      <w:r w:rsidR="000E2B62" w:rsidRPr="00EA2C0E">
        <w:rPr>
          <w:rStyle w:val="normaltextrun"/>
          <w:rFonts w:ascii="Tahoma" w:hAnsi="Tahoma" w:cs="Tahoma"/>
          <w:sz w:val="24"/>
          <w:szCs w:val="24"/>
        </w:rPr>
        <w:t>l</w:t>
      </w:r>
      <w:r w:rsidRPr="00EA2C0E">
        <w:rPr>
          <w:rStyle w:val="normaltextrun"/>
          <w:rFonts w:ascii="Tahoma" w:hAnsi="Tahoma" w:cs="Tahoma"/>
          <w:sz w:val="24"/>
          <w:szCs w:val="24"/>
        </w:rPr>
        <w:t xml:space="preserve">ocal </w:t>
      </w:r>
      <w:r w:rsidR="000E2B62" w:rsidRPr="00EA2C0E">
        <w:rPr>
          <w:rStyle w:val="normaltextrun"/>
          <w:rFonts w:ascii="Tahoma" w:hAnsi="Tahoma" w:cs="Tahoma"/>
          <w:sz w:val="24"/>
          <w:szCs w:val="24"/>
        </w:rPr>
        <w:t>g</w:t>
      </w:r>
      <w:r w:rsidR="00811C18" w:rsidRPr="00EA2C0E">
        <w:rPr>
          <w:rStyle w:val="normaltextrun"/>
          <w:rFonts w:ascii="Tahoma" w:hAnsi="Tahoma" w:cs="Tahoma"/>
          <w:sz w:val="24"/>
          <w:szCs w:val="24"/>
        </w:rPr>
        <w:t>overnment</w:t>
      </w:r>
      <w:r w:rsidRPr="00EA2C0E">
        <w:rPr>
          <w:rStyle w:val="normaltextrun"/>
          <w:rFonts w:ascii="Tahoma" w:hAnsi="Tahoma" w:cs="Tahoma"/>
          <w:sz w:val="24"/>
          <w:szCs w:val="24"/>
        </w:rPr>
        <w:t xml:space="preserve"> sector</w:t>
      </w:r>
      <w:r w:rsidR="00CA1524" w:rsidRPr="00EA2C0E">
        <w:rPr>
          <w:rStyle w:val="normaltextrun"/>
          <w:rFonts w:ascii="Tahoma" w:hAnsi="Tahoma" w:cs="Tahoma"/>
          <w:sz w:val="24"/>
          <w:szCs w:val="24"/>
        </w:rPr>
        <w:t>,</w:t>
      </w:r>
      <w:r w:rsidRPr="00EA2C0E">
        <w:rPr>
          <w:rStyle w:val="normaltextrun"/>
          <w:rFonts w:ascii="Tahoma" w:hAnsi="Tahoma" w:cs="Tahoma"/>
          <w:sz w:val="24"/>
          <w:szCs w:val="24"/>
        </w:rPr>
        <w:t xml:space="preserve"> reflects the </w:t>
      </w:r>
      <w:r w:rsidR="00811C18" w:rsidRPr="00EA2C0E">
        <w:rPr>
          <w:rStyle w:val="normaltextrun"/>
          <w:rFonts w:ascii="Tahoma" w:hAnsi="Tahoma" w:cs="Tahoma"/>
          <w:sz w:val="24"/>
          <w:szCs w:val="24"/>
        </w:rPr>
        <w:t xml:space="preserve">implementation of government policy that </w:t>
      </w:r>
      <w:r w:rsidR="00F71729" w:rsidRPr="00EA2C0E">
        <w:rPr>
          <w:rStyle w:val="normaltextrun"/>
          <w:rFonts w:ascii="Tahoma" w:hAnsi="Tahoma" w:cs="Tahoma"/>
          <w:sz w:val="24"/>
          <w:szCs w:val="24"/>
        </w:rPr>
        <w:t>public sector</w:t>
      </w:r>
      <w:r w:rsidR="00E11635" w:rsidRPr="00EA2C0E">
        <w:rPr>
          <w:rStyle w:val="normaltextrun"/>
          <w:rFonts w:ascii="Tahoma" w:hAnsi="Tahoma" w:cs="Tahoma"/>
          <w:sz w:val="24"/>
          <w:szCs w:val="24"/>
        </w:rPr>
        <w:t xml:space="preserve"> employers move to 20% </w:t>
      </w:r>
      <w:r w:rsidR="00811C18" w:rsidRPr="00EA2C0E">
        <w:rPr>
          <w:rStyle w:val="normaltextrun"/>
          <w:rFonts w:ascii="Tahoma" w:hAnsi="Tahoma" w:cs="Tahoma"/>
          <w:sz w:val="24"/>
          <w:szCs w:val="24"/>
        </w:rPr>
        <w:t xml:space="preserve">remote working. </w:t>
      </w:r>
      <w:r w:rsidR="00CA1524" w:rsidRPr="00EA2C0E">
        <w:rPr>
          <w:rStyle w:val="normaltextrun"/>
          <w:rFonts w:ascii="Tahoma" w:hAnsi="Tahoma" w:cs="Tahoma"/>
          <w:sz w:val="24"/>
          <w:szCs w:val="24"/>
        </w:rPr>
        <w:t xml:space="preserve"> </w:t>
      </w:r>
      <w:r w:rsidR="00811C18" w:rsidRPr="00EA2C0E">
        <w:rPr>
          <w:rStyle w:val="normaltextrun"/>
          <w:rFonts w:ascii="Tahoma" w:hAnsi="Tahoma" w:cs="Tahoma"/>
          <w:sz w:val="24"/>
          <w:szCs w:val="24"/>
        </w:rPr>
        <w:t xml:space="preserve">It will also enable the sector </w:t>
      </w:r>
      <w:r w:rsidR="008906EF" w:rsidRPr="00EA2C0E">
        <w:rPr>
          <w:rStyle w:val="normaltextrun"/>
          <w:rFonts w:ascii="Tahoma" w:hAnsi="Tahoma" w:cs="Tahoma"/>
          <w:sz w:val="24"/>
          <w:szCs w:val="24"/>
        </w:rPr>
        <w:t>to provide</w:t>
      </w:r>
      <w:r w:rsidR="00811C18" w:rsidRPr="00EA2C0E">
        <w:rPr>
          <w:rStyle w:val="normaltextrun"/>
          <w:rFonts w:ascii="Tahoma" w:hAnsi="Tahoma" w:cs="Tahoma"/>
          <w:sz w:val="24"/>
          <w:szCs w:val="24"/>
        </w:rPr>
        <w:t xml:space="preserve"> for the proposed statutory entitlement of every employee to request the right to work remotely</w:t>
      </w:r>
      <w:r w:rsidR="00B6699D" w:rsidRPr="00EA2C0E">
        <w:rPr>
          <w:rStyle w:val="normaltextrun"/>
          <w:rFonts w:ascii="Tahoma" w:hAnsi="Tahoma" w:cs="Tahoma"/>
          <w:sz w:val="24"/>
          <w:szCs w:val="24"/>
        </w:rPr>
        <w:t>.</w:t>
      </w:r>
    </w:p>
    <w:p w14:paraId="1D518AF0" w14:textId="77777777" w:rsidR="00811C18" w:rsidRPr="00EA2C0E" w:rsidRDefault="00811C18" w:rsidP="002359F5">
      <w:pPr>
        <w:spacing w:line="276" w:lineRule="auto"/>
        <w:ind w:left="720"/>
        <w:jc w:val="both"/>
        <w:rPr>
          <w:rStyle w:val="normaltextrun"/>
          <w:rFonts w:ascii="Tahoma" w:hAnsi="Tahoma" w:cs="Tahoma"/>
          <w:sz w:val="24"/>
          <w:szCs w:val="24"/>
        </w:rPr>
      </w:pPr>
    </w:p>
    <w:p w14:paraId="6BE11071" w14:textId="5CF9672C" w:rsidR="00A6050E" w:rsidRPr="00EA2C0E" w:rsidRDefault="004E5F9A" w:rsidP="002359F5">
      <w:pPr>
        <w:spacing w:line="276" w:lineRule="auto"/>
        <w:ind w:left="720"/>
        <w:jc w:val="both"/>
        <w:rPr>
          <w:rStyle w:val="normaltextrun"/>
          <w:rFonts w:ascii="Tahoma" w:hAnsi="Tahoma" w:cs="Tahoma"/>
          <w:sz w:val="24"/>
          <w:szCs w:val="24"/>
        </w:rPr>
      </w:pPr>
      <w:r w:rsidRPr="00EA2C0E">
        <w:rPr>
          <w:rStyle w:val="normaltextrun"/>
          <w:rFonts w:ascii="Tahoma" w:hAnsi="Tahoma" w:cs="Tahoma"/>
          <w:sz w:val="24"/>
          <w:szCs w:val="24"/>
        </w:rPr>
        <w:t xml:space="preserve">The implementation of blended working in the local authority sector will at its fundamental starting point focus on the organisational needs of the local authority.  </w:t>
      </w:r>
      <w:r w:rsidR="00F47C10" w:rsidRPr="00EA2C0E">
        <w:rPr>
          <w:rStyle w:val="normaltextrun"/>
          <w:rFonts w:ascii="Tahoma" w:hAnsi="Tahoma" w:cs="Tahoma"/>
          <w:sz w:val="24"/>
          <w:szCs w:val="24"/>
        </w:rPr>
        <w:t>At its core</w:t>
      </w:r>
      <w:r w:rsidR="00A9435A" w:rsidRPr="00EA2C0E">
        <w:rPr>
          <w:rStyle w:val="normaltextrun"/>
          <w:rFonts w:ascii="Tahoma" w:hAnsi="Tahoma" w:cs="Tahoma"/>
          <w:sz w:val="24"/>
          <w:szCs w:val="24"/>
        </w:rPr>
        <w:t>,</w:t>
      </w:r>
      <w:r w:rsidR="00F47C10" w:rsidRPr="00EA2C0E">
        <w:rPr>
          <w:rStyle w:val="normaltextrun"/>
          <w:rFonts w:ascii="Tahoma" w:hAnsi="Tahoma" w:cs="Tahoma"/>
          <w:sz w:val="24"/>
          <w:szCs w:val="24"/>
        </w:rPr>
        <w:t xml:space="preserve"> t</w:t>
      </w:r>
      <w:r w:rsidR="00527462" w:rsidRPr="00EA2C0E">
        <w:rPr>
          <w:rStyle w:val="normaltextrun"/>
          <w:rFonts w:ascii="Tahoma" w:hAnsi="Tahoma" w:cs="Tahoma"/>
          <w:sz w:val="24"/>
          <w:szCs w:val="24"/>
        </w:rPr>
        <w:t xml:space="preserve">he provision of public services and facilities by </w:t>
      </w:r>
      <w:r w:rsidR="00F2488A" w:rsidRPr="00EA2C0E">
        <w:rPr>
          <w:rStyle w:val="normaltextrun"/>
          <w:rFonts w:ascii="Tahoma" w:hAnsi="Tahoma" w:cs="Tahoma"/>
          <w:sz w:val="24"/>
          <w:szCs w:val="24"/>
        </w:rPr>
        <w:t>l</w:t>
      </w:r>
      <w:r w:rsidR="00527462" w:rsidRPr="00EA2C0E">
        <w:rPr>
          <w:rStyle w:val="normaltextrun"/>
          <w:rFonts w:ascii="Tahoma" w:hAnsi="Tahoma" w:cs="Tahoma"/>
          <w:sz w:val="24"/>
          <w:szCs w:val="24"/>
        </w:rPr>
        <w:t xml:space="preserve">ocal </w:t>
      </w:r>
      <w:r w:rsidR="00F2488A" w:rsidRPr="00EA2C0E">
        <w:rPr>
          <w:rStyle w:val="normaltextrun"/>
          <w:rFonts w:ascii="Tahoma" w:hAnsi="Tahoma" w:cs="Tahoma"/>
          <w:sz w:val="24"/>
          <w:szCs w:val="24"/>
        </w:rPr>
        <w:t>g</w:t>
      </w:r>
      <w:r w:rsidR="00527462" w:rsidRPr="00EA2C0E">
        <w:rPr>
          <w:rStyle w:val="normaltextrun"/>
          <w:rFonts w:ascii="Tahoma" w:hAnsi="Tahoma" w:cs="Tahoma"/>
          <w:sz w:val="24"/>
          <w:szCs w:val="24"/>
        </w:rPr>
        <w:t xml:space="preserve">overnment is by </w:t>
      </w:r>
      <w:r w:rsidR="00F47C10" w:rsidRPr="00EA2C0E">
        <w:rPr>
          <w:rStyle w:val="normaltextrun"/>
          <w:rFonts w:ascii="Tahoma" w:hAnsi="Tahoma" w:cs="Tahoma"/>
          <w:sz w:val="24"/>
          <w:szCs w:val="24"/>
        </w:rPr>
        <w:t>public facing service</w:t>
      </w:r>
      <w:r w:rsidR="00527462" w:rsidRPr="00EA2C0E">
        <w:rPr>
          <w:rStyle w:val="normaltextrun"/>
          <w:rFonts w:ascii="Tahoma" w:hAnsi="Tahoma" w:cs="Tahoma"/>
          <w:sz w:val="24"/>
          <w:szCs w:val="24"/>
        </w:rPr>
        <w:t xml:space="preserve"> delivery.</w:t>
      </w:r>
      <w:r w:rsidR="00CA1524" w:rsidRPr="00EA2C0E">
        <w:rPr>
          <w:rStyle w:val="normaltextrun"/>
          <w:rFonts w:ascii="Tahoma" w:hAnsi="Tahoma" w:cs="Tahoma"/>
          <w:sz w:val="24"/>
          <w:szCs w:val="24"/>
        </w:rPr>
        <w:t xml:space="preserve"> </w:t>
      </w:r>
      <w:r w:rsidR="00527462" w:rsidRPr="00EA2C0E">
        <w:rPr>
          <w:rStyle w:val="normaltextrun"/>
          <w:rFonts w:ascii="Tahoma" w:hAnsi="Tahoma" w:cs="Tahoma"/>
          <w:sz w:val="24"/>
          <w:szCs w:val="24"/>
        </w:rPr>
        <w:t xml:space="preserve"> </w:t>
      </w:r>
      <w:r w:rsidR="00A6050E" w:rsidRPr="00EA2C0E">
        <w:rPr>
          <w:rStyle w:val="normaltextrun"/>
          <w:rFonts w:ascii="Tahoma" w:hAnsi="Tahoma" w:cs="Tahoma"/>
          <w:sz w:val="24"/>
          <w:szCs w:val="24"/>
        </w:rPr>
        <w:t xml:space="preserve">Local government </w:t>
      </w:r>
      <w:r w:rsidR="00F47C10" w:rsidRPr="00EA2C0E">
        <w:rPr>
          <w:rStyle w:val="normaltextrun"/>
          <w:rFonts w:ascii="Tahoma" w:hAnsi="Tahoma" w:cs="Tahoma"/>
          <w:sz w:val="24"/>
          <w:szCs w:val="24"/>
        </w:rPr>
        <w:t>is committed</w:t>
      </w:r>
      <w:r w:rsidR="00A6050E" w:rsidRPr="00EA2C0E">
        <w:rPr>
          <w:rStyle w:val="normaltextrun"/>
          <w:rFonts w:ascii="Tahoma" w:hAnsi="Tahoma" w:cs="Tahoma"/>
          <w:sz w:val="24"/>
          <w:szCs w:val="24"/>
        </w:rPr>
        <w:t xml:space="preserve"> to excellence in the delivery of our broad range of services and the quality of our customer service. </w:t>
      </w:r>
      <w:r w:rsidR="00CA1524" w:rsidRPr="00EA2C0E">
        <w:rPr>
          <w:rStyle w:val="normaltextrun"/>
          <w:rFonts w:ascii="Tahoma" w:hAnsi="Tahoma" w:cs="Tahoma"/>
          <w:sz w:val="24"/>
          <w:szCs w:val="24"/>
        </w:rPr>
        <w:t xml:space="preserve"> </w:t>
      </w:r>
      <w:r w:rsidR="00A6050E" w:rsidRPr="00EA2C0E">
        <w:rPr>
          <w:rStyle w:val="normaltextrun"/>
          <w:rFonts w:ascii="Tahoma" w:hAnsi="Tahoma" w:cs="Tahoma"/>
          <w:sz w:val="24"/>
          <w:szCs w:val="24"/>
        </w:rPr>
        <w:t xml:space="preserve">In this context, the Local Government Blended Working Policy Framework </w:t>
      </w:r>
      <w:r w:rsidR="00185BFA" w:rsidRPr="00EA2C0E">
        <w:rPr>
          <w:rStyle w:val="normaltextrun"/>
          <w:rFonts w:ascii="Tahoma" w:hAnsi="Tahoma" w:cs="Tahoma"/>
          <w:sz w:val="24"/>
          <w:szCs w:val="24"/>
        </w:rPr>
        <w:t>sets</w:t>
      </w:r>
      <w:r w:rsidR="00A6050E" w:rsidRPr="00EA2C0E">
        <w:rPr>
          <w:rStyle w:val="normaltextrun"/>
          <w:rFonts w:ascii="Tahoma" w:hAnsi="Tahoma" w:cs="Tahoma"/>
          <w:sz w:val="24"/>
          <w:szCs w:val="24"/>
        </w:rPr>
        <w:t xml:space="preserve"> out how we can </w:t>
      </w:r>
      <w:r w:rsidR="00185BFA" w:rsidRPr="00EA2C0E">
        <w:rPr>
          <w:rStyle w:val="normaltextrun"/>
          <w:rFonts w:ascii="Tahoma" w:hAnsi="Tahoma" w:cs="Tahoma"/>
          <w:sz w:val="24"/>
          <w:szCs w:val="24"/>
        </w:rPr>
        <w:t>implement</w:t>
      </w:r>
      <w:r w:rsidR="00A6050E" w:rsidRPr="00EA2C0E">
        <w:rPr>
          <w:rStyle w:val="normaltextrun"/>
          <w:rFonts w:ascii="Tahoma" w:hAnsi="Tahoma" w:cs="Tahoma"/>
          <w:sz w:val="24"/>
          <w:szCs w:val="24"/>
        </w:rPr>
        <w:t xml:space="preserve"> blended working while maintaining our commitment to the</w:t>
      </w:r>
      <w:r w:rsidR="00E86E3E" w:rsidRPr="00EA2C0E">
        <w:rPr>
          <w:rStyle w:val="normaltextrun"/>
          <w:rFonts w:ascii="Tahoma" w:hAnsi="Tahoma" w:cs="Tahoma"/>
          <w:sz w:val="24"/>
          <w:szCs w:val="24"/>
        </w:rPr>
        <w:t xml:space="preserve"> delivery </w:t>
      </w:r>
      <w:r w:rsidR="00C25082">
        <w:rPr>
          <w:rStyle w:val="normaltextrun"/>
          <w:rFonts w:ascii="Tahoma" w:hAnsi="Tahoma" w:cs="Tahoma"/>
          <w:sz w:val="24"/>
          <w:szCs w:val="24"/>
        </w:rPr>
        <w:t xml:space="preserve">and improvement </w:t>
      </w:r>
      <w:r w:rsidR="00E86E3E" w:rsidRPr="00EA2C0E">
        <w:rPr>
          <w:rStyle w:val="normaltextrun"/>
          <w:rFonts w:ascii="Tahoma" w:hAnsi="Tahoma" w:cs="Tahoma"/>
          <w:sz w:val="24"/>
          <w:szCs w:val="24"/>
        </w:rPr>
        <w:t xml:space="preserve">of the </w:t>
      </w:r>
      <w:r w:rsidR="00A6050E" w:rsidRPr="00EA2C0E">
        <w:rPr>
          <w:rStyle w:val="normaltextrun"/>
          <w:rFonts w:ascii="Tahoma" w:hAnsi="Tahoma" w:cs="Tahoma"/>
          <w:sz w:val="24"/>
          <w:szCs w:val="24"/>
        </w:rPr>
        <w:t>highest standard of public service</w:t>
      </w:r>
      <w:r w:rsidR="00BD3000" w:rsidRPr="00EA2C0E">
        <w:rPr>
          <w:rStyle w:val="normaltextrun"/>
          <w:rFonts w:ascii="Tahoma" w:hAnsi="Tahoma" w:cs="Tahoma"/>
          <w:sz w:val="24"/>
          <w:szCs w:val="24"/>
        </w:rPr>
        <w:t>s</w:t>
      </w:r>
      <w:r w:rsidR="00CD7B64" w:rsidRPr="00EA2C0E">
        <w:rPr>
          <w:rStyle w:val="normaltextrun"/>
          <w:rFonts w:ascii="Tahoma" w:hAnsi="Tahoma" w:cs="Tahoma"/>
          <w:sz w:val="24"/>
          <w:szCs w:val="24"/>
        </w:rPr>
        <w:t xml:space="preserve"> directly to citizens and local communities</w:t>
      </w:r>
      <w:r w:rsidR="00A6050E" w:rsidRPr="00EA2C0E">
        <w:rPr>
          <w:rStyle w:val="normaltextrun"/>
          <w:rFonts w:ascii="Tahoma" w:hAnsi="Tahoma" w:cs="Tahoma"/>
          <w:sz w:val="24"/>
          <w:szCs w:val="24"/>
        </w:rPr>
        <w:t>.</w:t>
      </w:r>
    </w:p>
    <w:p w14:paraId="027B4F08" w14:textId="4F938E11" w:rsidR="00811C18" w:rsidRPr="00EA2C0E" w:rsidRDefault="00811C18" w:rsidP="00FF4E06">
      <w:pPr>
        <w:spacing w:line="276" w:lineRule="auto"/>
        <w:ind w:left="567"/>
        <w:jc w:val="both"/>
        <w:rPr>
          <w:rStyle w:val="normaltextrun"/>
          <w:rFonts w:ascii="Tahoma" w:hAnsi="Tahoma" w:cs="Tahoma"/>
          <w:sz w:val="24"/>
          <w:szCs w:val="24"/>
        </w:rPr>
      </w:pPr>
    </w:p>
    <w:p w14:paraId="6ABE09CD" w14:textId="3113CAD7" w:rsidR="00811C18" w:rsidRPr="00EA2C0E" w:rsidRDefault="00811C18" w:rsidP="00142D74">
      <w:pPr>
        <w:spacing w:line="276" w:lineRule="auto"/>
        <w:ind w:left="720"/>
        <w:jc w:val="both"/>
        <w:rPr>
          <w:rStyle w:val="normaltextrun"/>
          <w:rFonts w:ascii="Tahoma" w:hAnsi="Tahoma" w:cs="Tahoma"/>
          <w:sz w:val="24"/>
          <w:szCs w:val="24"/>
        </w:rPr>
      </w:pPr>
      <w:r w:rsidRPr="00EA2C0E">
        <w:rPr>
          <w:rStyle w:val="normaltextrun"/>
          <w:rFonts w:ascii="Tahoma" w:hAnsi="Tahoma" w:cs="Tahoma"/>
          <w:sz w:val="24"/>
          <w:szCs w:val="24"/>
        </w:rPr>
        <w:t xml:space="preserve">Blended working will now become part of the </w:t>
      </w:r>
      <w:r w:rsidR="008906EF" w:rsidRPr="00EA2C0E">
        <w:rPr>
          <w:rStyle w:val="normaltextrun"/>
          <w:rFonts w:ascii="Tahoma" w:hAnsi="Tahoma" w:cs="Tahoma"/>
          <w:sz w:val="24"/>
          <w:szCs w:val="24"/>
        </w:rPr>
        <w:t>flexible working</w:t>
      </w:r>
      <w:r w:rsidRPr="00EA2C0E">
        <w:rPr>
          <w:rStyle w:val="normaltextrun"/>
          <w:rFonts w:ascii="Tahoma" w:hAnsi="Tahoma" w:cs="Tahoma"/>
          <w:sz w:val="24"/>
          <w:szCs w:val="24"/>
        </w:rPr>
        <w:t xml:space="preserve"> policies such as work</w:t>
      </w:r>
      <w:r w:rsidR="007A069C" w:rsidRPr="00EA2C0E">
        <w:rPr>
          <w:rStyle w:val="normaltextrun"/>
          <w:rFonts w:ascii="Tahoma" w:hAnsi="Tahoma" w:cs="Tahoma"/>
          <w:sz w:val="24"/>
          <w:szCs w:val="24"/>
        </w:rPr>
        <w:t xml:space="preserve"> </w:t>
      </w:r>
      <w:r w:rsidRPr="00EA2C0E">
        <w:rPr>
          <w:rStyle w:val="normaltextrun"/>
          <w:rFonts w:ascii="Tahoma" w:hAnsi="Tahoma" w:cs="Tahoma"/>
          <w:sz w:val="24"/>
          <w:szCs w:val="24"/>
        </w:rPr>
        <w:t xml:space="preserve">sharing and </w:t>
      </w:r>
      <w:r w:rsidR="00B6699D" w:rsidRPr="00EA2C0E">
        <w:rPr>
          <w:rStyle w:val="normaltextrun"/>
          <w:rFonts w:ascii="Tahoma" w:hAnsi="Tahoma" w:cs="Tahoma"/>
          <w:sz w:val="24"/>
          <w:szCs w:val="24"/>
        </w:rPr>
        <w:t>the shorter working year scheme</w:t>
      </w:r>
      <w:r w:rsidR="00C342DB" w:rsidRPr="00EA2C0E">
        <w:rPr>
          <w:rStyle w:val="normaltextrun"/>
          <w:rFonts w:ascii="Tahoma" w:hAnsi="Tahoma" w:cs="Tahoma"/>
          <w:sz w:val="24"/>
          <w:szCs w:val="24"/>
        </w:rPr>
        <w:t>,</w:t>
      </w:r>
      <w:r w:rsidRPr="00EA2C0E">
        <w:rPr>
          <w:rStyle w:val="normaltextrun"/>
          <w:rFonts w:ascii="Tahoma" w:hAnsi="Tahoma" w:cs="Tahoma"/>
          <w:sz w:val="24"/>
          <w:szCs w:val="24"/>
        </w:rPr>
        <w:t xml:space="preserve"> which have been </w:t>
      </w:r>
      <w:r w:rsidR="00AE4B27" w:rsidRPr="00EA2C0E">
        <w:rPr>
          <w:rStyle w:val="normaltextrun"/>
          <w:rFonts w:ascii="Tahoma" w:hAnsi="Tahoma" w:cs="Tahoma"/>
          <w:sz w:val="24"/>
          <w:szCs w:val="24"/>
        </w:rPr>
        <w:t>successfully</w:t>
      </w:r>
      <w:r w:rsidRPr="00EA2C0E">
        <w:rPr>
          <w:rStyle w:val="normaltextrun"/>
          <w:rFonts w:ascii="Tahoma" w:hAnsi="Tahoma" w:cs="Tahoma"/>
          <w:sz w:val="24"/>
          <w:szCs w:val="24"/>
        </w:rPr>
        <w:t xml:space="preserve"> implemented in the sector</w:t>
      </w:r>
      <w:r w:rsidR="00AE4B27" w:rsidRPr="00EA2C0E">
        <w:rPr>
          <w:rStyle w:val="normaltextrun"/>
          <w:rFonts w:ascii="Tahoma" w:hAnsi="Tahoma" w:cs="Tahoma"/>
          <w:sz w:val="24"/>
          <w:szCs w:val="24"/>
        </w:rPr>
        <w:t xml:space="preserve">. </w:t>
      </w:r>
      <w:r w:rsidR="00C342DB" w:rsidRPr="00EA2C0E">
        <w:rPr>
          <w:rStyle w:val="normaltextrun"/>
          <w:rFonts w:ascii="Tahoma" w:hAnsi="Tahoma" w:cs="Tahoma"/>
          <w:sz w:val="24"/>
          <w:szCs w:val="24"/>
        </w:rPr>
        <w:t xml:space="preserve"> </w:t>
      </w:r>
      <w:proofErr w:type="gramStart"/>
      <w:r w:rsidR="008906EF" w:rsidRPr="00EA2C0E">
        <w:rPr>
          <w:rStyle w:val="normaltextrun"/>
          <w:rFonts w:ascii="Tahoma" w:hAnsi="Tahoma" w:cs="Tahoma"/>
          <w:sz w:val="24"/>
          <w:szCs w:val="24"/>
        </w:rPr>
        <w:t>Similar to</w:t>
      </w:r>
      <w:proofErr w:type="gramEnd"/>
      <w:r w:rsidR="00AE4B27" w:rsidRPr="00EA2C0E">
        <w:rPr>
          <w:rStyle w:val="normaltextrun"/>
          <w:rFonts w:ascii="Tahoma" w:hAnsi="Tahoma" w:cs="Tahoma"/>
          <w:sz w:val="24"/>
          <w:szCs w:val="24"/>
        </w:rPr>
        <w:t xml:space="preserve"> existing </w:t>
      </w:r>
      <w:r w:rsidR="008906EF" w:rsidRPr="00EA2C0E">
        <w:rPr>
          <w:rStyle w:val="normaltextrun"/>
          <w:rFonts w:ascii="Tahoma" w:hAnsi="Tahoma" w:cs="Tahoma"/>
          <w:sz w:val="24"/>
          <w:szCs w:val="24"/>
        </w:rPr>
        <w:t>policies,</w:t>
      </w:r>
      <w:r w:rsidR="00AE4B27" w:rsidRPr="00EA2C0E">
        <w:rPr>
          <w:rStyle w:val="normaltextrun"/>
          <w:rFonts w:ascii="Tahoma" w:hAnsi="Tahoma" w:cs="Tahoma"/>
          <w:sz w:val="24"/>
          <w:szCs w:val="24"/>
        </w:rPr>
        <w:t xml:space="preserve"> it will be a matter of choice for the employee if they wish to apply for blended working and similar to these policies</w:t>
      </w:r>
      <w:r w:rsidR="00115713" w:rsidRPr="00EA2C0E">
        <w:rPr>
          <w:rStyle w:val="normaltextrun"/>
          <w:rFonts w:ascii="Tahoma" w:hAnsi="Tahoma" w:cs="Tahoma"/>
          <w:sz w:val="24"/>
          <w:szCs w:val="24"/>
        </w:rPr>
        <w:t>,</w:t>
      </w:r>
      <w:r w:rsidR="00AE4B27" w:rsidRPr="00EA2C0E">
        <w:rPr>
          <w:rStyle w:val="normaltextrun"/>
          <w:rFonts w:ascii="Tahoma" w:hAnsi="Tahoma" w:cs="Tahoma"/>
          <w:sz w:val="24"/>
          <w:szCs w:val="24"/>
        </w:rPr>
        <w:t xml:space="preserve"> </w:t>
      </w:r>
      <w:r w:rsidR="001C4C3F">
        <w:rPr>
          <w:rStyle w:val="normaltextrun"/>
          <w:rFonts w:ascii="Tahoma" w:hAnsi="Tahoma" w:cs="Tahoma"/>
          <w:sz w:val="24"/>
          <w:szCs w:val="24"/>
        </w:rPr>
        <w:t xml:space="preserve">will </w:t>
      </w:r>
      <w:r w:rsidR="00AE4B27" w:rsidRPr="00EA2C0E">
        <w:rPr>
          <w:rStyle w:val="normaltextrun"/>
          <w:rFonts w:ascii="Tahoma" w:hAnsi="Tahoma" w:cs="Tahoma"/>
          <w:sz w:val="24"/>
          <w:szCs w:val="24"/>
        </w:rPr>
        <w:t>be reviewed on a specific period basis</w:t>
      </w:r>
      <w:r w:rsidR="00115713" w:rsidRPr="00EA2C0E">
        <w:rPr>
          <w:rStyle w:val="normaltextrun"/>
          <w:rFonts w:ascii="Tahoma" w:hAnsi="Tahoma" w:cs="Tahoma"/>
          <w:sz w:val="24"/>
          <w:szCs w:val="24"/>
        </w:rPr>
        <w:t>.</w:t>
      </w:r>
      <w:r w:rsidR="00AE4B27" w:rsidRPr="00EA2C0E">
        <w:rPr>
          <w:rStyle w:val="normaltextrun"/>
          <w:rFonts w:ascii="Tahoma" w:hAnsi="Tahoma" w:cs="Tahoma"/>
          <w:sz w:val="24"/>
          <w:szCs w:val="24"/>
        </w:rPr>
        <w:t xml:space="preserve"> </w:t>
      </w:r>
    </w:p>
    <w:p w14:paraId="148086C4" w14:textId="77777777" w:rsidR="00F777C1" w:rsidRPr="00FF4E06" w:rsidRDefault="00F777C1" w:rsidP="00142D74">
      <w:pPr>
        <w:spacing w:line="276" w:lineRule="auto"/>
        <w:jc w:val="both"/>
        <w:rPr>
          <w:rFonts w:ascii="Tahoma" w:hAnsi="Tahoma" w:cs="Tahoma"/>
          <w:color w:val="auto"/>
          <w:sz w:val="24"/>
          <w:szCs w:val="24"/>
        </w:rPr>
      </w:pPr>
    </w:p>
    <w:p w14:paraId="1F1856B1" w14:textId="5115AFF8" w:rsidR="00AB4BFF" w:rsidRPr="00EA2C0E" w:rsidRDefault="00AB4BFF" w:rsidP="00142D74">
      <w:pPr>
        <w:pStyle w:val="Heading3"/>
        <w:spacing w:line="276" w:lineRule="auto"/>
      </w:pPr>
      <w:bookmarkStart w:id="7" w:name="_Toc81230743"/>
      <w:bookmarkStart w:id="8" w:name="_Toc86153699"/>
      <w:bookmarkStart w:id="9" w:name="_Toc99528734"/>
      <w:r w:rsidRPr="00EA2C0E">
        <w:t xml:space="preserve">Blended </w:t>
      </w:r>
      <w:r w:rsidR="00943D4A" w:rsidRPr="00EA2C0E">
        <w:t>W</w:t>
      </w:r>
      <w:r w:rsidRPr="00EA2C0E">
        <w:t>orking definition</w:t>
      </w:r>
      <w:bookmarkEnd w:id="7"/>
      <w:bookmarkEnd w:id="8"/>
      <w:bookmarkEnd w:id="9"/>
    </w:p>
    <w:p w14:paraId="50B1D794" w14:textId="77777777" w:rsidR="00391ADE" w:rsidRDefault="00391ADE" w:rsidP="00142D74">
      <w:pPr>
        <w:shd w:val="clear" w:color="auto" w:fill="FFFFFF"/>
        <w:spacing w:line="276" w:lineRule="auto"/>
        <w:ind w:left="720"/>
        <w:jc w:val="both"/>
        <w:rPr>
          <w:rStyle w:val="normaltextrun"/>
          <w:rFonts w:ascii="Tahoma" w:hAnsi="Tahoma" w:cs="Tahoma"/>
          <w:sz w:val="24"/>
          <w:szCs w:val="24"/>
        </w:rPr>
      </w:pPr>
    </w:p>
    <w:p w14:paraId="5B22C94B" w14:textId="58D3CED0" w:rsidR="00AB4BFF" w:rsidRPr="00402CAB" w:rsidRDefault="00AB4BFF" w:rsidP="00142D74">
      <w:pPr>
        <w:shd w:val="clear" w:color="auto" w:fill="FFFFFF"/>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t xml:space="preserve">Blended working </w:t>
      </w:r>
      <w:r w:rsidR="00072DC1" w:rsidRPr="00402CAB">
        <w:rPr>
          <w:rStyle w:val="normaltextrun"/>
          <w:rFonts w:ascii="Tahoma" w:hAnsi="Tahoma" w:cs="Tahoma"/>
          <w:sz w:val="24"/>
          <w:szCs w:val="24"/>
        </w:rPr>
        <w:t xml:space="preserve">is a combination of </w:t>
      </w:r>
      <w:r w:rsidRPr="00402CAB">
        <w:rPr>
          <w:rStyle w:val="normaltextrun"/>
          <w:rFonts w:ascii="Tahoma" w:hAnsi="Tahoma" w:cs="Tahoma"/>
          <w:sz w:val="24"/>
          <w:szCs w:val="24"/>
        </w:rPr>
        <w:t>office based</w:t>
      </w:r>
      <w:r w:rsidR="000B5B4B" w:rsidRPr="00402CAB">
        <w:rPr>
          <w:rStyle w:val="normaltextrun"/>
          <w:rFonts w:ascii="Tahoma" w:hAnsi="Tahoma" w:cs="Tahoma"/>
          <w:sz w:val="24"/>
          <w:szCs w:val="24"/>
        </w:rPr>
        <w:t>/on-site</w:t>
      </w:r>
      <w:r w:rsidRPr="00402CAB">
        <w:rPr>
          <w:rStyle w:val="normaltextrun"/>
          <w:rFonts w:ascii="Tahoma" w:hAnsi="Tahoma" w:cs="Tahoma"/>
          <w:sz w:val="24"/>
          <w:szCs w:val="24"/>
        </w:rPr>
        <w:t xml:space="preserve"> and remote working </w:t>
      </w:r>
      <w:r w:rsidR="00072DC1" w:rsidRPr="00402CAB">
        <w:rPr>
          <w:rStyle w:val="normaltextrun"/>
          <w:rFonts w:ascii="Tahoma" w:hAnsi="Tahoma" w:cs="Tahoma"/>
          <w:sz w:val="24"/>
          <w:szCs w:val="24"/>
        </w:rPr>
        <w:t xml:space="preserve">which can be undertaken </w:t>
      </w:r>
      <w:r w:rsidRPr="00402CAB">
        <w:rPr>
          <w:rStyle w:val="normaltextrun"/>
          <w:rFonts w:ascii="Tahoma" w:hAnsi="Tahoma" w:cs="Tahoma"/>
          <w:sz w:val="24"/>
          <w:szCs w:val="24"/>
        </w:rPr>
        <w:t>at home, in a hub or alternative office-based location.</w:t>
      </w:r>
    </w:p>
    <w:p w14:paraId="68E12A1F" w14:textId="2119CE37" w:rsidR="002103A6" w:rsidRPr="00402CAB" w:rsidRDefault="002103A6" w:rsidP="00402CAB">
      <w:pPr>
        <w:shd w:val="clear" w:color="auto" w:fill="FFFFFF"/>
        <w:spacing w:line="276" w:lineRule="auto"/>
        <w:ind w:left="720"/>
        <w:jc w:val="both"/>
        <w:rPr>
          <w:rStyle w:val="normaltextrun"/>
          <w:rFonts w:ascii="Tahoma" w:hAnsi="Tahoma" w:cs="Tahoma"/>
          <w:sz w:val="24"/>
          <w:szCs w:val="24"/>
        </w:rPr>
      </w:pPr>
    </w:p>
    <w:p w14:paraId="69649996" w14:textId="21FDA8C1" w:rsidR="000E07F3" w:rsidRDefault="002103A6" w:rsidP="00402CAB">
      <w:pPr>
        <w:shd w:val="clear" w:color="auto" w:fill="FFFFFF"/>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t xml:space="preserve">Blended working, where </w:t>
      </w:r>
      <w:r w:rsidR="00AB359E" w:rsidRPr="00402CAB">
        <w:rPr>
          <w:rStyle w:val="normaltextrun"/>
          <w:rFonts w:ascii="Tahoma" w:hAnsi="Tahoma" w:cs="Tahoma"/>
          <w:sz w:val="24"/>
          <w:szCs w:val="24"/>
        </w:rPr>
        <w:t xml:space="preserve">consistent with the organisational needs of the local authority and where </w:t>
      </w:r>
      <w:r w:rsidRPr="00402CAB">
        <w:rPr>
          <w:rStyle w:val="normaltextrun"/>
          <w:rFonts w:ascii="Tahoma" w:hAnsi="Tahoma" w:cs="Tahoma"/>
          <w:sz w:val="24"/>
          <w:szCs w:val="24"/>
        </w:rPr>
        <w:t xml:space="preserve">a role is deemed suitable, enables a local authority (subject to certain criteria) </w:t>
      </w:r>
      <w:r w:rsidR="00AF1E86" w:rsidRPr="00402CAB">
        <w:rPr>
          <w:rStyle w:val="normaltextrun"/>
          <w:rFonts w:ascii="Tahoma" w:hAnsi="Tahoma" w:cs="Tahoma"/>
          <w:sz w:val="24"/>
          <w:szCs w:val="24"/>
        </w:rPr>
        <w:t xml:space="preserve">to </w:t>
      </w:r>
      <w:r w:rsidRPr="00402CAB">
        <w:rPr>
          <w:rStyle w:val="normaltextrun"/>
          <w:rFonts w:ascii="Tahoma" w:hAnsi="Tahoma" w:cs="Tahoma"/>
          <w:sz w:val="24"/>
          <w:szCs w:val="24"/>
        </w:rPr>
        <w:t>offer a choice to an employee</w:t>
      </w:r>
      <w:r w:rsidR="00CA1524" w:rsidRPr="00402CAB">
        <w:rPr>
          <w:rStyle w:val="normaltextrun"/>
          <w:rFonts w:ascii="Tahoma" w:hAnsi="Tahoma" w:cs="Tahoma"/>
          <w:sz w:val="24"/>
          <w:szCs w:val="24"/>
        </w:rPr>
        <w:t xml:space="preserve"> </w:t>
      </w:r>
      <w:r w:rsidR="001B6087" w:rsidRPr="00402CAB">
        <w:rPr>
          <w:rStyle w:val="normaltextrun"/>
          <w:rFonts w:ascii="Tahoma" w:hAnsi="Tahoma" w:cs="Tahoma"/>
          <w:sz w:val="24"/>
          <w:szCs w:val="24"/>
        </w:rPr>
        <w:t>of</w:t>
      </w:r>
      <w:r w:rsidRPr="00402CAB">
        <w:rPr>
          <w:rStyle w:val="normaltextrun"/>
          <w:rFonts w:ascii="Tahoma" w:hAnsi="Tahoma" w:cs="Tahoma"/>
          <w:sz w:val="24"/>
          <w:szCs w:val="24"/>
        </w:rPr>
        <w:t xml:space="preserve"> the location where the</w:t>
      </w:r>
      <w:r w:rsidR="00320638" w:rsidRPr="00402CAB">
        <w:rPr>
          <w:rStyle w:val="normaltextrun"/>
          <w:rFonts w:ascii="Tahoma" w:hAnsi="Tahoma" w:cs="Tahoma"/>
          <w:sz w:val="24"/>
          <w:szCs w:val="24"/>
        </w:rPr>
        <w:t>ir</w:t>
      </w:r>
      <w:r w:rsidRPr="00402CAB">
        <w:rPr>
          <w:rStyle w:val="normaltextrun"/>
          <w:rFonts w:ascii="Tahoma" w:hAnsi="Tahoma" w:cs="Tahoma"/>
          <w:sz w:val="24"/>
          <w:szCs w:val="24"/>
        </w:rPr>
        <w:t xml:space="preserve"> role will be undertaken. </w:t>
      </w:r>
      <w:r w:rsidR="00CA1524" w:rsidRPr="00402CAB">
        <w:rPr>
          <w:rStyle w:val="normaltextrun"/>
          <w:rFonts w:ascii="Tahoma" w:hAnsi="Tahoma" w:cs="Tahoma"/>
          <w:sz w:val="24"/>
          <w:szCs w:val="24"/>
        </w:rPr>
        <w:t xml:space="preserve"> </w:t>
      </w:r>
      <w:r w:rsidR="001F2609" w:rsidRPr="00402CAB">
        <w:rPr>
          <w:rStyle w:val="normaltextrun"/>
          <w:rFonts w:ascii="Tahoma" w:hAnsi="Tahoma" w:cs="Tahoma"/>
          <w:sz w:val="24"/>
          <w:szCs w:val="24"/>
        </w:rPr>
        <w:t xml:space="preserve">Whilst this </w:t>
      </w:r>
      <w:r w:rsidRPr="00402CAB">
        <w:rPr>
          <w:rStyle w:val="normaltextrun"/>
          <w:rFonts w:ascii="Tahoma" w:hAnsi="Tahoma" w:cs="Tahoma"/>
          <w:sz w:val="24"/>
          <w:szCs w:val="24"/>
        </w:rPr>
        <w:t>does not</w:t>
      </w:r>
      <w:r w:rsidR="00072DC1" w:rsidRPr="00402CAB">
        <w:rPr>
          <w:rStyle w:val="normaltextrun"/>
          <w:rFonts w:ascii="Tahoma" w:hAnsi="Tahoma" w:cs="Tahoma"/>
          <w:sz w:val="24"/>
          <w:szCs w:val="24"/>
        </w:rPr>
        <w:t xml:space="preserve"> </w:t>
      </w:r>
      <w:r w:rsidRPr="00402CAB">
        <w:rPr>
          <w:rStyle w:val="normaltextrun"/>
          <w:rFonts w:ascii="Tahoma" w:hAnsi="Tahoma" w:cs="Tahoma"/>
          <w:sz w:val="24"/>
          <w:szCs w:val="24"/>
        </w:rPr>
        <w:t>change the nature of the role or the substantive duties to be carried out by the employee</w:t>
      </w:r>
      <w:r w:rsidR="00F43843" w:rsidRPr="00402CAB">
        <w:rPr>
          <w:rStyle w:val="normaltextrun"/>
          <w:rFonts w:ascii="Tahoma" w:hAnsi="Tahoma" w:cs="Tahoma"/>
          <w:sz w:val="24"/>
          <w:szCs w:val="24"/>
        </w:rPr>
        <w:t>,</w:t>
      </w:r>
      <w:r w:rsidR="00AE4B27" w:rsidRPr="00402CAB">
        <w:rPr>
          <w:rStyle w:val="normaltextrun"/>
          <w:rFonts w:ascii="Tahoma" w:hAnsi="Tahoma" w:cs="Tahoma"/>
          <w:sz w:val="24"/>
          <w:szCs w:val="24"/>
        </w:rPr>
        <w:t xml:space="preserve"> it will require </w:t>
      </w:r>
      <w:r w:rsidR="00AB359E" w:rsidRPr="00402CAB">
        <w:rPr>
          <w:rStyle w:val="normaltextrun"/>
          <w:rFonts w:ascii="Tahoma" w:hAnsi="Tahoma" w:cs="Tahoma"/>
          <w:sz w:val="24"/>
          <w:szCs w:val="24"/>
        </w:rPr>
        <w:t xml:space="preserve">all </w:t>
      </w:r>
      <w:r w:rsidR="00AE4B27" w:rsidRPr="00402CAB">
        <w:rPr>
          <w:rStyle w:val="normaltextrun"/>
          <w:rFonts w:ascii="Tahoma" w:hAnsi="Tahoma" w:cs="Tahoma"/>
          <w:sz w:val="24"/>
          <w:szCs w:val="24"/>
        </w:rPr>
        <w:t>employees to be more flexible in the undertaking of their duties both in the remote and office</w:t>
      </w:r>
      <w:r w:rsidR="00FB1B60" w:rsidRPr="00402CAB">
        <w:rPr>
          <w:rStyle w:val="normaltextrun"/>
          <w:rFonts w:ascii="Tahoma" w:hAnsi="Tahoma" w:cs="Tahoma"/>
          <w:sz w:val="24"/>
          <w:szCs w:val="24"/>
        </w:rPr>
        <w:t>-</w:t>
      </w:r>
      <w:r w:rsidR="00AE4B27" w:rsidRPr="00402CAB">
        <w:rPr>
          <w:rStyle w:val="normaltextrun"/>
          <w:rFonts w:ascii="Tahoma" w:hAnsi="Tahoma" w:cs="Tahoma"/>
          <w:sz w:val="24"/>
          <w:szCs w:val="24"/>
        </w:rPr>
        <w:t>based environment</w:t>
      </w:r>
      <w:r w:rsidRPr="00402CAB">
        <w:rPr>
          <w:rStyle w:val="normaltextrun"/>
          <w:rFonts w:ascii="Tahoma" w:hAnsi="Tahoma" w:cs="Tahoma"/>
          <w:sz w:val="24"/>
          <w:szCs w:val="24"/>
        </w:rPr>
        <w:t xml:space="preserve">. </w:t>
      </w:r>
    </w:p>
    <w:p w14:paraId="320B863B" w14:textId="77777777" w:rsidR="00E15978" w:rsidRPr="00402CAB" w:rsidRDefault="00E15978" w:rsidP="00402CAB">
      <w:pPr>
        <w:shd w:val="clear" w:color="auto" w:fill="FFFFFF"/>
        <w:spacing w:line="276" w:lineRule="auto"/>
        <w:ind w:left="720"/>
        <w:jc w:val="both"/>
        <w:rPr>
          <w:rStyle w:val="normaltextrun"/>
          <w:rFonts w:ascii="Tahoma" w:hAnsi="Tahoma" w:cs="Tahoma"/>
          <w:sz w:val="24"/>
          <w:szCs w:val="24"/>
        </w:rPr>
      </w:pPr>
    </w:p>
    <w:p w14:paraId="78140E8B" w14:textId="7620D8BF" w:rsidR="00072DC1" w:rsidRPr="00402CAB" w:rsidRDefault="002103A6" w:rsidP="00E15978">
      <w:pPr>
        <w:shd w:val="clear" w:color="auto" w:fill="FFFFFF"/>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lastRenderedPageBreak/>
        <w:t>Unless otherwise specified</w:t>
      </w:r>
      <w:r w:rsidR="000E07F3" w:rsidRPr="00402CAB">
        <w:rPr>
          <w:rStyle w:val="normaltextrun"/>
          <w:rFonts w:ascii="Tahoma" w:hAnsi="Tahoma" w:cs="Tahoma"/>
          <w:sz w:val="24"/>
          <w:szCs w:val="24"/>
        </w:rPr>
        <w:t>, a</w:t>
      </w:r>
      <w:r w:rsidRPr="00402CAB">
        <w:rPr>
          <w:rStyle w:val="normaltextrun"/>
          <w:rFonts w:ascii="Tahoma" w:hAnsi="Tahoma" w:cs="Tahoma"/>
          <w:sz w:val="24"/>
          <w:szCs w:val="24"/>
        </w:rPr>
        <w:t xml:space="preserve"> </w:t>
      </w:r>
      <w:r w:rsidR="000E07F3" w:rsidRPr="00402CAB">
        <w:rPr>
          <w:rStyle w:val="normaltextrun"/>
          <w:rFonts w:ascii="Tahoma" w:hAnsi="Tahoma" w:cs="Tahoma"/>
          <w:sz w:val="24"/>
          <w:szCs w:val="24"/>
        </w:rPr>
        <w:t>blended working agreement</w:t>
      </w:r>
      <w:r w:rsidRPr="00402CAB">
        <w:rPr>
          <w:rStyle w:val="normaltextrun"/>
          <w:rFonts w:ascii="Tahoma" w:hAnsi="Tahoma" w:cs="Tahoma"/>
          <w:sz w:val="24"/>
          <w:szCs w:val="24"/>
        </w:rPr>
        <w:t xml:space="preserve"> does not alter the</w:t>
      </w:r>
      <w:r w:rsidRPr="00402CAB">
        <w:rPr>
          <w:rStyle w:val="normaltextrun"/>
        </w:rPr>
        <w:t xml:space="preserve"> </w:t>
      </w:r>
      <w:r w:rsidRPr="00402CAB">
        <w:rPr>
          <w:rStyle w:val="normaltextrun"/>
          <w:rFonts w:ascii="Tahoma" w:hAnsi="Tahoma" w:cs="Tahoma"/>
          <w:sz w:val="24"/>
          <w:szCs w:val="24"/>
        </w:rPr>
        <w:t xml:space="preserve">fundamental employer/employee relationship. </w:t>
      </w:r>
      <w:r w:rsidR="00FB1B60" w:rsidRPr="00402CAB">
        <w:rPr>
          <w:rStyle w:val="normaltextrun"/>
          <w:rFonts w:ascii="Tahoma" w:hAnsi="Tahoma" w:cs="Tahoma"/>
          <w:sz w:val="24"/>
          <w:szCs w:val="24"/>
        </w:rPr>
        <w:t xml:space="preserve"> </w:t>
      </w:r>
      <w:r w:rsidRPr="00402CAB">
        <w:rPr>
          <w:rStyle w:val="normaltextrun"/>
          <w:rFonts w:ascii="Tahoma" w:hAnsi="Tahoma" w:cs="Tahoma"/>
          <w:sz w:val="24"/>
          <w:szCs w:val="24"/>
        </w:rPr>
        <w:t>In accepting a blended working agreement</w:t>
      </w:r>
      <w:r w:rsidR="00BE06E1" w:rsidRPr="00402CAB">
        <w:rPr>
          <w:rStyle w:val="normaltextrun"/>
          <w:rFonts w:ascii="Tahoma" w:hAnsi="Tahoma" w:cs="Tahoma"/>
          <w:sz w:val="24"/>
          <w:szCs w:val="24"/>
        </w:rPr>
        <w:t>,</w:t>
      </w:r>
      <w:r w:rsidRPr="00402CAB">
        <w:rPr>
          <w:rStyle w:val="normaltextrun"/>
          <w:rFonts w:ascii="Tahoma" w:hAnsi="Tahoma" w:cs="Tahoma"/>
          <w:sz w:val="24"/>
          <w:szCs w:val="24"/>
        </w:rPr>
        <w:t xml:space="preserve"> the employee accepts the criteria and rules applying in the local authority policy. </w:t>
      </w:r>
    </w:p>
    <w:p w14:paraId="0582B565" w14:textId="77777777" w:rsidR="00072DC1" w:rsidRPr="00402CAB" w:rsidRDefault="00072DC1" w:rsidP="00FF4E06">
      <w:pPr>
        <w:shd w:val="clear" w:color="auto" w:fill="FFFFFF"/>
        <w:spacing w:line="276" w:lineRule="auto"/>
        <w:ind w:left="567"/>
        <w:jc w:val="both"/>
        <w:rPr>
          <w:rStyle w:val="normaltextrun"/>
          <w:rFonts w:ascii="Tahoma" w:hAnsi="Tahoma" w:cs="Tahoma"/>
          <w:sz w:val="24"/>
          <w:szCs w:val="24"/>
        </w:rPr>
      </w:pPr>
    </w:p>
    <w:p w14:paraId="69B63C65" w14:textId="4C6EA100" w:rsidR="002103A6" w:rsidRPr="00402CAB" w:rsidRDefault="002103A6" w:rsidP="00E15978">
      <w:pPr>
        <w:shd w:val="clear" w:color="auto" w:fill="FFFFFF"/>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t xml:space="preserve">Blended working does not alter the right of a local authority to assign </w:t>
      </w:r>
      <w:r w:rsidR="00BE06E1" w:rsidRPr="00402CAB">
        <w:rPr>
          <w:rStyle w:val="normaltextrun"/>
          <w:rFonts w:ascii="Tahoma" w:hAnsi="Tahoma" w:cs="Tahoma"/>
          <w:sz w:val="24"/>
          <w:szCs w:val="24"/>
        </w:rPr>
        <w:t>employees</w:t>
      </w:r>
      <w:r w:rsidR="00072DC1" w:rsidRPr="00402CAB">
        <w:rPr>
          <w:rStyle w:val="normaltextrun"/>
          <w:rFonts w:ascii="Tahoma" w:hAnsi="Tahoma" w:cs="Tahoma"/>
          <w:sz w:val="24"/>
          <w:szCs w:val="24"/>
        </w:rPr>
        <w:t xml:space="preserve"> </w:t>
      </w:r>
      <w:r w:rsidRPr="00402CAB">
        <w:rPr>
          <w:rStyle w:val="normaltextrun"/>
          <w:rFonts w:ascii="Tahoma" w:hAnsi="Tahoma" w:cs="Tahoma"/>
          <w:sz w:val="24"/>
          <w:szCs w:val="24"/>
        </w:rPr>
        <w:t>to their roles and grades.</w:t>
      </w:r>
    </w:p>
    <w:p w14:paraId="1E30FC5F" w14:textId="6CC1A6F1" w:rsidR="007936C6" w:rsidRPr="00402CAB" w:rsidRDefault="007936C6" w:rsidP="00FF4E06">
      <w:pPr>
        <w:shd w:val="clear" w:color="auto" w:fill="FFFFFF"/>
        <w:spacing w:line="276" w:lineRule="auto"/>
        <w:ind w:left="567"/>
        <w:jc w:val="both"/>
        <w:rPr>
          <w:rStyle w:val="normaltextrun"/>
          <w:rFonts w:ascii="Tahoma" w:hAnsi="Tahoma" w:cs="Tahoma"/>
          <w:sz w:val="24"/>
          <w:szCs w:val="24"/>
        </w:rPr>
      </w:pPr>
    </w:p>
    <w:p w14:paraId="5C2E49E2" w14:textId="45D727E1" w:rsidR="007936C6" w:rsidRPr="00402CAB" w:rsidRDefault="007936C6" w:rsidP="00E15978">
      <w:pPr>
        <w:shd w:val="clear" w:color="auto" w:fill="FFFFFF"/>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t>Unless</w:t>
      </w:r>
      <w:r w:rsidR="00666A6E" w:rsidRPr="00402CAB">
        <w:rPr>
          <w:rStyle w:val="normaltextrun"/>
          <w:rFonts w:ascii="Tahoma" w:hAnsi="Tahoma" w:cs="Tahoma"/>
          <w:sz w:val="24"/>
          <w:szCs w:val="24"/>
        </w:rPr>
        <w:t xml:space="preserve"> </w:t>
      </w:r>
      <w:r w:rsidRPr="00402CAB">
        <w:rPr>
          <w:rStyle w:val="normaltextrun"/>
          <w:rFonts w:ascii="Tahoma" w:hAnsi="Tahoma" w:cs="Tahoma"/>
          <w:sz w:val="24"/>
          <w:szCs w:val="24"/>
        </w:rPr>
        <w:t>otherwise specified</w:t>
      </w:r>
      <w:r w:rsidR="00B25DCD" w:rsidRPr="00402CAB">
        <w:rPr>
          <w:rStyle w:val="normaltextrun"/>
          <w:rFonts w:ascii="Tahoma" w:hAnsi="Tahoma" w:cs="Tahoma"/>
          <w:sz w:val="24"/>
          <w:szCs w:val="24"/>
        </w:rPr>
        <w:t>,</w:t>
      </w:r>
      <w:r w:rsidRPr="00402CAB">
        <w:rPr>
          <w:rStyle w:val="normaltextrun"/>
          <w:rFonts w:ascii="Tahoma" w:hAnsi="Tahoma" w:cs="Tahoma"/>
          <w:sz w:val="24"/>
          <w:szCs w:val="24"/>
        </w:rPr>
        <w:t xml:space="preserve"> all existing HR policies continue to apply to employees who are approved for blended working</w:t>
      </w:r>
      <w:r w:rsidR="00B25DCD" w:rsidRPr="00402CAB">
        <w:rPr>
          <w:rStyle w:val="normaltextrun"/>
          <w:rFonts w:ascii="Tahoma" w:hAnsi="Tahoma" w:cs="Tahoma"/>
          <w:sz w:val="24"/>
          <w:szCs w:val="24"/>
        </w:rPr>
        <w:t>.</w:t>
      </w:r>
    </w:p>
    <w:p w14:paraId="659D3940" w14:textId="77777777" w:rsidR="00650ABC" w:rsidRPr="00FF4E06" w:rsidRDefault="00650ABC" w:rsidP="00FF4E06">
      <w:pPr>
        <w:autoSpaceDE w:val="0"/>
        <w:autoSpaceDN w:val="0"/>
        <w:adjustRightInd w:val="0"/>
        <w:spacing w:line="276" w:lineRule="auto"/>
        <w:jc w:val="both"/>
        <w:rPr>
          <w:rFonts w:ascii="Tahoma" w:hAnsi="Tahoma" w:cs="Tahoma"/>
          <w:color w:val="auto"/>
          <w:sz w:val="24"/>
          <w:szCs w:val="24"/>
        </w:rPr>
      </w:pPr>
    </w:p>
    <w:p w14:paraId="3C480EA3" w14:textId="32219A13" w:rsidR="00AB4BFF" w:rsidRPr="00EA2C0E" w:rsidRDefault="00AB4BFF" w:rsidP="00B67CBB">
      <w:pPr>
        <w:pStyle w:val="Heading3"/>
      </w:pPr>
      <w:bookmarkStart w:id="10" w:name="_Toc81230744"/>
      <w:bookmarkStart w:id="11" w:name="_Toc99528735"/>
      <w:r w:rsidRPr="00EA2C0E">
        <w:t xml:space="preserve">Policy </w:t>
      </w:r>
      <w:r w:rsidR="00943D4A" w:rsidRPr="00EA2C0E">
        <w:t>o</w:t>
      </w:r>
      <w:r w:rsidRPr="00EA2C0E">
        <w:t>bjectives</w:t>
      </w:r>
      <w:bookmarkEnd w:id="10"/>
      <w:bookmarkEnd w:id="11"/>
      <w:r w:rsidRPr="00EA2C0E">
        <w:t xml:space="preserve"> </w:t>
      </w:r>
    </w:p>
    <w:p w14:paraId="623CFD71" w14:textId="77777777" w:rsidR="00391ADE" w:rsidRDefault="00391ADE" w:rsidP="00E15978">
      <w:pPr>
        <w:autoSpaceDE w:val="0"/>
        <w:autoSpaceDN w:val="0"/>
        <w:adjustRightInd w:val="0"/>
        <w:spacing w:line="276" w:lineRule="auto"/>
        <w:ind w:left="720"/>
        <w:jc w:val="both"/>
        <w:rPr>
          <w:rStyle w:val="normaltextrun"/>
          <w:rFonts w:ascii="Tahoma" w:hAnsi="Tahoma" w:cs="Tahoma"/>
          <w:sz w:val="24"/>
          <w:szCs w:val="24"/>
        </w:rPr>
      </w:pPr>
    </w:p>
    <w:p w14:paraId="76637268" w14:textId="6640E278" w:rsidR="00AB4BFF" w:rsidRPr="00402CAB" w:rsidRDefault="00AB4BFF" w:rsidP="00E15978">
      <w:pPr>
        <w:autoSpaceDE w:val="0"/>
        <w:autoSpaceDN w:val="0"/>
        <w:adjustRightInd w:val="0"/>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t xml:space="preserve">The key objectives of </w:t>
      </w:r>
      <w:r w:rsidR="00C803E4" w:rsidRPr="00402CAB">
        <w:rPr>
          <w:rStyle w:val="normaltextrun"/>
          <w:rFonts w:ascii="Tahoma" w:hAnsi="Tahoma" w:cs="Tahoma"/>
          <w:sz w:val="24"/>
          <w:szCs w:val="24"/>
        </w:rPr>
        <w:t>this</w:t>
      </w:r>
      <w:r w:rsidRPr="00402CAB">
        <w:rPr>
          <w:rStyle w:val="normaltextrun"/>
          <w:rFonts w:ascii="Tahoma" w:hAnsi="Tahoma" w:cs="Tahoma"/>
          <w:sz w:val="24"/>
          <w:szCs w:val="24"/>
        </w:rPr>
        <w:t xml:space="preserve"> Blended Working Policy Framework are to: </w:t>
      </w:r>
    </w:p>
    <w:p w14:paraId="6028EAC7" w14:textId="77777777" w:rsidR="00AB4BFF" w:rsidRPr="00402CAB" w:rsidRDefault="00AB4BFF" w:rsidP="00FF4E06">
      <w:pPr>
        <w:autoSpaceDE w:val="0"/>
        <w:autoSpaceDN w:val="0"/>
        <w:adjustRightInd w:val="0"/>
        <w:spacing w:line="276" w:lineRule="auto"/>
        <w:jc w:val="both"/>
        <w:rPr>
          <w:rStyle w:val="normaltextrun"/>
          <w:rFonts w:ascii="Tahoma" w:hAnsi="Tahoma" w:cs="Tahoma"/>
          <w:sz w:val="24"/>
          <w:szCs w:val="24"/>
        </w:rPr>
      </w:pPr>
    </w:p>
    <w:p w14:paraId="1CC3BCD2" w14:textId="0D71301D" w:rsidR="00AB4BFF"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Ensure, as the primary objective, the continuity</w:t>
      </w:r>
      <w:r w:rsidR="00482CA2">
        <w:rPr>
          <w:rStyle w:val="normaltextrun"/>
          <w:rFonts w:ascii="Tahoma" w:hAnsi="Tahoma" w:cs="Tahoma"/>
          <w:sz w:val="24"/>
          <w:szCs w:val="24"/>
        </w:rPr>
        <w:t xml:space="preserve">, </w:t>
      </w:r>
      <w:r w:rsidRPr="00402CAB">
        <w:rPr>
          <w:rStyle w:val="normaltextrun"/>
          <w:rFonts w:ascii="Tahoma" w:hAnsi="Tahoma" w:cs="Tahoma"/>
          <w:sz w:val="24"/>
          <w:szCs w:val="24"/>
        </w:rPr>
        <w:t xml:space="preserve">further </w:t>
      </w:r>
      <w:proofErr w:type="gramStart"/>
      <w:r w:rsidRPr="00402CAB">
        <w:rPr>
          <w:rStyle w:val="normaltextrun"/>
          <w:rFonts w:ascii="Tahoma" w:hAnsi="Tahoma" w:cs="Tahoma"/>
          <w:sz w:val="24"/>
          <w:szCs w:val="24"/>
        </w:rPr>
        <w:t>development</w:t>
      </w:r>
      <w:proofErr w:type="gramEnd"/>
      <w:r w:rsidR="00482CA2">
        <w:rPr>
          <w:rStyle w:val="normaltextrun"/>
          <w:rFonts w:ascii="Tahoma" w:hAnsi="Tahoma" w:cs="Tahoma"/>
          <w:sz w:val="24"/>
          <w:szCs w:val="24"/>
        </w:rPr>
        <w:t xml:space="preserve"> and improvement</w:t>
      </w:r>
      <w:r w:rsidRPr="00402CAB">
        <w:rPr>
          <w:rStyle w:val="normaltextrun"/>
          <w:rFonts w:ascii="Tahoma" w:hAnsi="Tahoma" w:cs="Tahoma"/>
          <w:sz w:val="24"/>
          <w:szCs w:val="24"/>
        </w:rPr>
        <w:t xml:space="preserve"> of high-quality services to the public</w:t>
      </w:r>
      <w:r w:rsidR="000755F8" w:rsidRPr="00402CAB">
        <w:rPr>
          <w:rStyle w:val="normaltextrun"/>
          <w:rFonts w:ascii="Tahoma" w:hAnsi="Tahoma" w:cs="Tahoma"/>
          <w:sz w:val="24"/>
          <w:szCs w:val="24"/>
        </w:rPr>
        <w:t>.</w:t>
      </w:r>
      <w:r w:rsidRPr="00402CAB">
        <w:rPr>
          <w:rStyle w:val="normaltextrun"/>
          <w:rFonts w:ascii="Tahoma" w:hAnsi="Tahoma" w:cs="Tahoma"/>
          <w:sz w:val="24"/>
          <w:szCs w:val="24"/>
        </w:rPr>
        <w:t xml:space="preserve"> </w:t>
      </w:r>
    </w:p>
    <w:p w14:paraId="664E7223" w14:textId="1B8ACEC1" w:rsidR="00AB4BFF"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 xml:space="preserve">Enable </w:t>
      </w:r>
      <w:r w:rsidR="003C2E70" w:rsidRPr="00402CAB">
        <w:rPr>
          <w:rStyle w:val="normaltextrun"/>
          <w:rFonts w:ascii="Tahoma" w:hAnsi="Tahoma" w:cs="Tahoma"/>
          <w:sz w:val="24"/>
          <w:szCs w:val="24"/>
        </w:rPr>
        <w:t>l</w:t>
      </w:r>
      <w:r w:rsidRPr="00402CAB">
        <w:rPr>
          <w:rStyle w:val="normaltextrun"/>
          <w:rFonts w:ascii="Tahoma" w:hAnsi="Tahoma" w:cs="Tahoma"/>
          <w:sz w:val="24"/>
          <w:szCs w:val="24"/>
        </w:rPr>
        <w:t xml:space="preserve">ocal </w:t>
      </w:r>
      <w:r w:rsidR="003C2E70" w:rsidRPr="00402CAB">
        <w:rPr>
          <w:rStyle w:val="normaltextrun"/>
          <w:rFonts w:ascii="Tahoma" w:hAnsi="Tahoma" w:cs="Tahoma"/>
          <w:sz w:val="24"/>
          <w:szCs w:val="24"/>
        </w:rPr>
        <w:t>a</w:t>
      </w:r>
      <w:r w:rsidRPr="00402CAB">
        <w:rPr>
          <w:rStyle w:val="normaltextrun"/>
          <w:rFonts w:ascii="Tahoma" w:hAnsi="Tahoma" w:cs="Tahoma"/>
          <w:sz w:val="24"/>
          <w:szCs w:val="24"/>
        </w:rPr>
        <w:t xml:space="preserve">uthorities to formulate tailored blended working approaches that best meet customer </w:t>
      </w:r>
      <w:r w:rsidR="00A35FD0" w:rsidRPr="00402CAB">
        <w:rPr>
          <w:rStyle w:val="normaltextrun"/>
          <w:rFonts w:ascii="Tahoma" w:hAnsi="Tahoma" w:cs="Tahoma"/>
          <w:sz w:val="24"/>
          <w:szCs w:val="24"/>
        </w:rPr>
        <w:t xml:space="preserve">and service </w:t>
      </w:r>
      <w:r w:rsidRPr="00402CAB">
        <w:rPr>
          <w:rStyle w:val="normaltextrun"/>
          <w:rFonts w:ascii="Tahoma" w:hAnsi="Tahoma" w:cs="Tahoma"/>
          <w:sz w:val="24"/>
          <w:szCs w:val="24"/>
        </w:rPr>
        <w:t xml:space="preserve">needs and the needs of their employees, within the overall </w:t>
      </w:r>
      <w:r w:rsidR="00E41B01" w:rsidRPr="00402CAB">
        <w:rPr>
          <w:rStyle w:val="normaltextrun"/>
          <w:rFonts w:ascii="Tahoma" w:hAnsi="Tahoma" w:cs="Tahoma"/>
          <w:sz w:val="24"/>
          <w:szCs w:val="24"/>
        </w:rPr>
        <w:t>f</w:t>
      </w:r>
      <w:r w:rsidRPr="00402CAB">
        <w:rPr>
          <w:rStyle w:val="normaltextrun"/>
          <w:rFonts w:ascii="Tahoma" w:hAnsi="Tahoma" w:cs="Tahoma"/>
          <w:sz w:val="24"/>
          <w:szCs w:val="24"/>
        </w:rPr>
        <w:t>ramework</w:t>
      </w:r>
      <w:r w:rsidR="000755F8" w:rsidRPr="00402CAB">
        <w:rPr>
          <w:rStyle w:val="normaltextrun"/>
          <w:rFonts w:ascii="Tahoma" w:hAnsi="Tahoma" w:cs="Tahoma"/>
          <w:sz w:val="24"/>
          <w:szCs w:val="24"/>
        </w:rPr>
        <w:t>.</w:t>
      </w:r>
      <w:r w:rsidRPr="00402CAB">
        <w:rPr>
          <w:rStyle w:val="normaltextrun"/>
          <w:rFonts w:ascii="Tahoma" w:hAnsi="Tahoma" w:cs="Tahoma"/>
          <w:sz w:val="24"/>
          <w:szCs w:val="24"/>
        </w:rPr>
        <w:t xml:space="preserve"> </w:t>
      </w:r>
    </w:p>
    <w:p w14:paraId="5E65D5BA" w14:textId="4F21CDC5" w:rsidR="000C4941" w:rsidRPr="00402CAB" w:rsidRDefault="000C4941"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Reflect the importance and benefit</w:t>
      </w:r>
      <w:r w:rsidR="00AA20EA" w:rsidRPr="00402CAB">
        <w:rPr>
          <w:rStyle w:val="normaltextrun"/>
          <w:rFonts w:ascii="Tahoma" w:hAnsi="Tahoma" w:cs="Tahoma"/>
          <w:sz w:val="24"/>
          <w:szCs w:val="24"/>
        </w:rPr>
        <w:t>s</w:t>
      </w:r>
      <w:r w:rsidRPr="00402CAB">
        <w:rPr>
          <w:rStyle w:val="normaltextrun"/>
          <w:rFonts w:ascii="Tahoma" w:hAnsi="Tahoma" w:cs="Tahoma"/>
          <w:sz w:val="24"/>
          <w:szCs w:val="24"/>
        </w:rPr>
        <w:t xml:space="preserve"> which accrue to all </w:t>
      </w:r>
      <w:r w:rsidR="000C6F44" w:rsidRPr="00402CAB">
        <w:rPr>
          <w:rStyle w:val="normaltextrun"/>
          <w:rFonts w:ascii="Tahoma" w:hAnsi="Tahoma" w:cs="Tahoma"/>
          <w:sz w:val="24"/>
          <w:szCs w:val="24"/>
        </w:rPr>
        <w:t>employees</w:t>
      </w:r>
      <w:r w:rsidRPr="00402CAB">
        <w:rPr>
          <w:rStyle w:val="normaltextrun"/>
          <w:rFonts w:ascii="Tahoma" w:hAnsi="Tahoma" w:cs="Tahoma"/>
          <w:sz w:val="24"/>
          <w:szCs w:val="24"/>
        </w:rPr>
        <w:t xml:space="preserve"> through attendance in </w:t>
      </w:r>
      <w:r w:rsidR="00A30B7F" w:rsidRPr="00402CAB">
        <w:rPr>
          <w:rStyle w:val="normaltextrun"/>
          <w:rFonts w:ascii="Tahoma" w:hAnsi="Tahoma" w:cs="Tahoma"/>
          <w:sz w:val="24"/>
          <w:szCs w:val="24"/>
        </w:rPr>
        <w:t xml:space="preserve">the </w:t>
      </w:r>
      <w:r w:rsidRPr="00402CAB">
        <w:rPr>
          <w:rStyle w:val="normaltextrun"/>
          <w:rFonts w:ascii="Tahoma" w:hAnsi="Tahoma" w:cs="Tahoma"/>
          <w:sz w:val="24"/>
          <w:szCs w:val="24"/>
        </w:rPr>
        <w:t>workplace which facilitates team</w:t>
      </w:r>
      <w:r w:rsidR="002C055D" w:rsidRPr="00402CAB">
        <w:rPr>
          <w:rStyle w:val="normaltextrun"/>
          <w:rFonts w:ascii="Tahoma" w:hAnsi="Tahoma" w:cs="Tahoma"/>
          <w:sz w:val="24"/>
          <w:szCs w:val="24"/>
        </w:rPr>
        <w:t>work</w:t>
      </w:r>
      <w:r w:rsidRPr="00402CAB">
        <w:rPr>
          <w:rStyle w:val="normaltextrun"/>
          <w:rFonts w:ascii="Tahoma" w:hAnsi="Tahoma" w:cs="Tahoma"/>
          <w:sz w:val="24"/>
          <w:szCs w:val="24"/>
        </w:rPr>
        <w:t xml:space="preserve">, mentoring, </w:t>
      </w:r>
      <w:r w:rsidR="008B79AA" w:rsidRPr="00402CAB">
        <w:rPr>
          <w:rStyle w:val="normaltextrun"/>
          <w:rFonts w:ascii="Tahoma" w:hAnsi="Tahoma" w:cs="Tahoma"/>
          <w:sz w:val="24"/>
          <w:szCs w:val="24"/>
        </w:rPr>
        <w:t xml:space="preserve">coaching, </w:t>
      </w:r>
      <w:r w:rsidR="008E24A7" w:rsidRPr="00402CAB">
        <w:rPr>
          <w:rStyle w:val="normaltextrun"/>
          <w:rFonts w:ascii="Tahoma" w:hAnsi="Tahoma" w:cs="Tahoma"/>
          <w:sz w:val="24"/>
          <w:szCs w:val="24"/>
        </w:rPr>
        <w:t xml:space="preserve">induction, </w:t>
      </w:r>
      <w:r w:rsidRPr="00402CAB">
        <w:rPr>
          <w:rStyle w:val="normaltextrun"/>
          <w:rFonts w:ascii="Tahoma" w:hAnsi="Tahoma" w:cs="Tahoma"/>
          <w:sz w:val="24"/>
          <w:szCs w:val="24"/>
        </w:rPr>
        <w:t>sharing knowledge and socialising with colleagues</w:t>
      </w:r>
      <w:r w:rsidR="000755F8" w:rsidRPr="00402CAB">
        <w:rPr>
          <w:rStyle w:val="normaltextrun"/>
          <w:rFonts w:ascii="Tahoma" w:hAnsi="Tahoma" w:cs="Tahoma"/>
          <w:sz w:val="24"/>
          <w:szCs w:val="24"/>
        </w:rPr>
        <w:t>.</w:t>
      </w:r>
      <w:r w:rsidRPr="00402CAB">
        <w:rPr>
          <w:rStyle w:val="normaltextrun"/>
          <w:rFonts w:ascii="Tahoma" w:hAnsi="Tahoma" w:cs="Tahoma"/>
          <w:sz w:val="24"/>
          <w:szCs w:val="24"/>
        </w:rPr>
        <w:t xml:space="preserve"> </w:t>
      </w:r>
    </w:p>
    <w:p w14:paraId="6A7D9A01" w14:textId="64497B2B" w:rsidR="00AB4BFF"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Ensure that the</w:t>
      </w:r>
      <w:r w:rsidR="003C2E70" w:rsidRPr="00402CAB">
        <w:rPr>
          <w:rStyle w:val="normaltextrun"/>
          <w:rFonts w:ascii="Tahoma" w:hAnsi="Tahoma" w:cs="Tahoma"/>
          <w:sz w:val="24"/>
          <w:szCs w:val="24"/>
        </w:rPr>
        <w:t xml:space="preserve"> </w:t>
      </w:r>
      <w:r w:rsidRPr="00402CAB">
        <w:rPr>
          <w:rStyle w:val="normaltextrun"/>
          <w:rFonts w:ascii="Tahoma" w:hAnsi="Tahoma" w:cs="Tahoma"/>
          <w:sz w:val="24"/>
          <w:szCs w:val="24"/>
        </w:rPr>
        <w:t>sector remains an employer of choice by widening talent pools with potential access to blended working options</w:t>
      </w:r>
      <w:r w:rsidR="000755F8" w:rsidRPr="00402CAB">
        <w:rPr>
          <w:rStyle w:val="normaltextrun"/>
          <w:rFonts w:ascii="Tahoma" w:hAnsi="Tahoma" w:cs="Tahoma"/>
          <w:sz w:val="24"/>
          <w:szCs w:val="24"/>
        </w:rPr>
        <w:t>.</w:t>
      </w:r>
    </w:p>
    <w:p w14:paraId="6F8A0AC7" w14:textId="0F6BD0BC" w:rsidR="00AB4BFF"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 xml:space="preserve">Support employee engagement, innovation, and productivity by providing options for additional flexibility, </w:t>
      </w:r>
      <w:r w:rsidR="007804C2" w:rsidRPr="00402CAB">
        <w:rPr>
          <w:rStyle w:val="normaltextrun"/>
          <w:rFonts w:ascii="Tahoma" w:hAnsi="Tahoma" w:cs="Tahoma"/>
          <w:sz w:val="24"/>
          <w:szCs w:val="24"/>
        </w:rPr>
        <w:t xml:space="preserve">complementing </w:t>
      </w:r>
      <w:r w:rsidR="008906EF" w:rsidRPr="00402CAB">
        <w:rPr>
          <w:rStyle w:val="normaltextrun"/>
          <w:rFonts w:ascii="Tahoma" w:hAnsi="Tahoma" w:cs="Tahoma"/>
          <w:sz w:val="24"/>
          <w:szCs w:val="24"/>
        </w:rPr>
        <w:t xml:space="preserve">the existing </w:t>
      </w:r>
      <w:r w:rsidRPr="00402CAB">
        <w:rPr>
          <w:rStyle w:val="normaltextrun"/>
          <w:rFonts w:ascii="Tahoma" w:hAnsi="Tahoma" w:cs="Tahoma"/>
          <w:sz w:val="24"/>
          <w:szCs w:val="24"/>
        </w:rPr>
        <w:t>suite of flexible working options the local authority currently provides (</w:t>
      </w:r>
      <w:proofErr w:type="gramStart"/>
      <w:r w:rsidRPr="00402CAB">
        <w:rPr>
          <w:rStyle w:val="normaltextrun"/>
          <w:rFonts w:ascii="Tahoma" w:hAnsi="Tahoma" w:cs="Tahoma"/>
          <w:sz w:val="24"/>
          <w:szCs w:val="24"/>
        </w:rPr>
        <w:t>e.g.</w:t>
      </w:r>
      <w:proofErr w:type="gramEnd"/>
      <w:r w:rsidRPr="00402CAB">
        <w:rPr>
          <w:rStyle w:val="normaltextrun"/>
          <w:rFonts w:ascii="Tahoma" w:hAnsi="Tahoma" w:cs="Tahoma"/>
          <w:sz w:val="24"/>
          <w:szCs w:val="24"/>
        </w:rPr>
        <w:t xml:space="preserve"> Shorter Working Year, Career Breaks, Work-</w:t>
      </w:r>
      <w:r w:rsidR="00DF4B0B" w:rsidRPr="00402CAB">
        <w:rPr>
          <w:rStyle w:val="normaltextrun"/>
          <w:rFonts w:ascii="Tahoma" w:hAnsi="Tahoma" w:cs="Tahoma"/>
          <w:sz w:val="24"/>
          <w:szCs w:val="24"/>
        </w:rPr>
        <w:t>shar</w:t>
      </w:r>
      <w:r w:rsidRPr="00402CAB">
        <w:rPr>
          <w:rStyle w:val="normaltextrun"/>
          <w:rFonts w:ascii="Tahoma" w:hAnsi="Tahoma" w:cs="Tahoma"/>
          <w:sz w:val="24"/>
          <w:szCs w:val="24"/>
        </w:rPr>
        <w:t>ing etc</w:t>
      </w:r>
      <w:r w:rsidR="001A67CF" w:rsidRPr="00402CAB">
        <w:rPr>
          <w:rStyle w:val="normaltextrun"/>
          <w:rFonts w:ascii="Tahoma" w:hAnsi="Tahoma" w:cs="Tahoma"/>
          <w:sz w:val="24"/>
          <w:szCs w:val="24"/>
        </w:rPr>
        <w:t>.</w:t>
      </w:r>
      <w:r w:rsidRPr="00402CAB">
        <w:rPr>
          <w:rStyle w:val="normaltextrun"/>
          <w:rFonts w:ascii="Tahoma" w:hAnsi="Tahoma" w:cs="Tahoma"/>
          <w:sz w:val="24"/>
          <w:szCs w:val="24"/>
        </w:rPr>
        <w:t xml:space="preserve">), and by offering options for reduced commutes and improved </w:t>
      </w:r>
      <w:r w:rsidR="00AB359E" w:rsidRPr="00402CAB">
        <w:rPr>
          <w:rStyle w:val="normaltextrun"/>
          <w:rFonts w:ascii="Tahoma" w:hAnsi="Tahoma" w:cs="Tahoma"/>
          <w:sz w:val="24"/>
          <w:szCs w:val="24"/>
        </w:rPr>
        <w:t xml:space="preserve">work life balance </w:t>
      </w:r>
      <w:r w:rsidRPr="00402CAB">
        <w:rPr>
          <w:rStyle w:val="normaltextrun"/>
          <w:rFonts w:ascii="Tahoma" w:hAnsi="Tahoma" w:cs="Tahoma"/>
          <w:sz w:val="24"/>
          <w:szCs w:val="24"/>
        </w:rPr>
        <w:t>for all employees</w:t>
      </w:r>
      <w:r w:rsidR="000755F8" w:rsidRPr="00402CAB">
        <w:rPr>
          <w:rStyle w:val="normaltextrun"/>
          <w:rFonts w:ascii="Tahoma" w:hAnsi="Tahoma" w:cs="Tahoma"/>
          <w:sz w:val="24"/>
          <w:szCs w:val="24"/>
        </w:rPr>
        <w:t>.</w:t>
      </w:r>
      <w:r w:rsidRPr="00402CAB">
        <w:rPr>
          <w:rStyle w:val="normaltextrun"/>
          <w:rFonts w:ascii="Tahoma" w:hAnsi="Tahoma" w:cs="Tahoma"/>
          <w:sz w:val="24"/>
          <w:szCs w:val="24"/>
        </w:rPr>
        <w:t xml:space="preserve"> </w:t>
      </w:r>
    </w:p>
    <w:p w14:paraId="020863C7" w14:textId="0F0F3F8C" w:rsidR="00AB4BFF" w:rsidRPr="00402CAB" w:rsidRDefault="0007760D"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F</w:t>
      </w:r>
      <w:r w:rsidR="00AB4BFF" w:rsidRPr="00402CAB">
        <w:rPr>
          <w:rStyle w:val="normaltextrun"/>
          <w:rFonts w:ascii="Tahoma" w:hAnsi="Tahoma" w:cs="Tahoma"/>
          <w:sz w:val="24"/>
          <w:szCs w:val="24"/>
        </w:rPr>
        <w:t>urther leverag</w:t>
      </w:r>
      <w:r w:rsidR="00C82B42" w:rsidRPr="00402CAB">
        <w:rPr>
          <w:rStyle w:val="normaltextrun"/>
          <w:rFonts w:ascii="Tahoma" w:hAnsi="Tahoma" w:cs="Tahoma"/>
          <w:sz w:val="24"/>
          <w:szCs w:val="24"/>
        </w:rPr>
        <w:t>e</w:t>
      </w:r>
      <w:r w:rsidR="00AB4BFF" w:rsidRPr="00402CAB">
        <w:rPr>
          <w:rStyle w:val="normaltextrun"/>
          <w:rFonts w:ascii="Tahoma" w:hAnsi="Tahoma" w:cs="Tahoma"/>
          <w:sz w:val="24"/>
          <w:szCs w:val="24"/>
        </w:rPr>
        <w:t xml:space="preserve"> the roll-out and implementation of digital technology in the way we work, thereby supporting government and EU policy in relation to digital public services</w:t>
      </w:r>
      <w:r w:rsidR="000755F8" w:rsidRPr="00402CAB">
        <w:rPr>
          <w:rStyle w:val="normaltextrun"/>
          <w:rFonts w:ascii="Tahoma" w:hAnsi="Tahoma" w:cs="Tahoma"/>
          <w:sz w:val="24"/>
          <w:szCs w:val="24"/>
        </w:rPr>
        <w:t>.</w:t>
      </w:r>
    </w:p>
    <w:p w14:paraId="0807CDEC" w14:textId="57059D79" w:rsidR="00072CEA"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Support the new Public Sector Decarbonisation Strategy, which has set a public sector decarbonisation target of at least 50% by 2030</w:t>
      </w:r>
      <w:r w:rsidR="000755F8" w:rsidRPr="00402CAB">
        <w:rPr>
          <w:rStyle w:val="normaltextrun"/>
          <w:rFonts w:ascii="Tahoma" w:hAnsi="Tahoma" w:cs="Tahoma"/>
          <w:sz w:val="24"/>
          <w:szCs w:val="24"/>
        </w:rPr>
        <w:t>.</w:t>
      </w:r>
      <w:r w:rsidRPr="00402CAB">
        <w:rPr>
          <w:rStyle w:val="normaltextrun"/>
          <w:rFonts w:ascii="Tahoma" w:hAnsi="Tahoma" w:cs="Tahoma"/>
          <w:sz w:val="24"/>
          <w:szCs w:val="24"/>
        </w:rPr>
        <w:t xml:space="preserve"> </w:t>
      </w:r>
    </w:p>
    <w:p w14:paraId="74E1E9BA" w14:textId="72071A4D" w:rsidR="00020FD7"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 xml:space="preserve">Deliver economic benefits by aligning with some of the aims of </w:t>
      </w:r>
      <w:r w:rsidRPr="00402CAB">
        <w:rPr>
          <w:rStyle w:val="normaltextrun"/>
          <w:rFonts w:ascii="Tahoma" w:hAnsi="Tahoma" w:cs="Tahoma"/>
          <w:i/>
          <w:iCs/>
          <w:sz w:val="24"/>
          <w:szCs w:val="24"/>
        </w:rPr>
        <w:t>Our Rural Future – Rural Development Policy 2021 – 2025</w:t>
      </w:r>
      <w:r w:rsidRPr="00402CAB">
        <w:rPr>
          <w:rStyle w:val="normaltextrun"/>
          <w:rFonts w:ascii="Tahoma" w:hAnsi="Tahoma" w:cs="Tahoma"/>
          <w:sz w:val="24"/>
          <w:szCs w:val="24"/>
        </w:rPr>
        <w:t xml:space="preserve">, and wider Project Ireland 2040 objectives for sustainable regional, </w:t>
      </w:r>
      <w:proofErr w:type="gramStart"/>
      <w:r w:rsidRPr="00402CAB">
        <w:rPr>
          <w:rStyle w:val="normaltextrun"/>
          <w:rFonts w:ascii="Tahoma" w:hAnsi="Tahoma" w:cs="Tahoma"/>
          <w:sz w:val="24"/>
          <w:szCs w:val="24"/>
        </w:rPr>
        <w:t>rural</w:t>
      </w:r>
      <w:proofErr w:type="gramEnd"/>
      <w:r w:rsidRPr="00402CAB">
        <w:rPr>
          <w:rStyle w:val="normaltextrun"/>
          <w:rFonts w:ascii="Tahoma" w:hAnsi="Tahoma" w:cs="Tahoma"/>
          <w:sz w:val="24"/>
          <w:szCs w:val="24"/>
        </w:rPr>
        <w:t xml:space="preserve"> and urban </w:t>
      </w:r>
      <w:r w:rsidR="00072CEA" w:rsidRPr="00402CAB">
        <w:rPr>
          <w:rStyle w:val="normaltextrun"/>
          <w:rFonts w:ascii="Tahoma" w:hAnsi="Tahoma" w:cs="Tahoma"/>
          <w:sz w:val="24"/>
          <w:szCs w:val="24"/>
        </w:rPr>
        <w:t>development</w:t>
      </w:r>
      <w:r w:rsidR="000755F8" w:rsidRPr="00402CAB">
        <w:rPr>
          <w:rStyle w:val="normaltextrun"/>
          <w:rFonts w:ascii="Tahoma" w:hAnsi="Tahoma" w:cs="Tahoma"/>
          <w:sz w:val="24"/>
          <w:szCs w:val="24"/>
        </w:rPr>
        <w:t>.</w:t>
      </w:r>
    </w:p>
    <w:p w14:paraId="208293FA" w14:textId="2B3929B0" w:rsidR="00BB6ED5" w:rsidRPr="00FF4E06" w:rsidRDefault="00EC083D" w:rsidP="00C069EF">
      <w:pPr>
        <w:numPr>
          <w:ilvl w:val="0"/>
          <w:numId w:val="6"/>
        </w:numPr>
        <w:autoSpaceDE w:val="0"/>
        <w:autoSpaceDN w:val="0"/>
        <w:adjustRightInd w:val="0"/>
        <w:spacing w:line="276" w:lineRule="auto"/>
        <w:ind w:left="1080"/>
        <w:jc w:val="both"/>
        <w:rPr>
          <w:rFonts w:ascii="Tahoma" w:hAnsi="Tahoma" w:cs="Tahoma"/>
          <w:color w:val="auto"/>
          <w:sz w:val="24"/>
          <w:szCs w:val="24"/>
        </w:rPr>
      </w:pPr>
      <w:r w:rsidRPr="00402CAB">
        <w:rPr>
          <w:rStyle w:val="normaltextrun"/>
          <w:rFonts w:ascii="Tahoma" w:hAnsi="Tahoma" w:cs="Tahoma"/>
          <w:sz w:val="24"/>
          <w:szCs w:val="24"/>
        </w:rPr>
        <w:t>T</w:t>
      </w:r>
      <w:r w:rsidR="00BB6ED5" w:rsidRPr="00402CAB">
        <w:rPr>
          <w:rStyle w:val="normaltextrun"/>
          <w:rFonts w:ascii="Tahoma" w:hAnsi="Tahoma" w:cs="Tahoma"/>
          <w:sz w:val="24"/>
          <w:szCs w:val="24"/>
        </w:rPr>
        <w:t xml:space="preserve">ake a holistic view and focus on rethinking the three components of </w:t>
      </w:r>
      <w:r w:rsidR="008906EF" w:rsidRPr="00E52C34">
        <w:rPr>
          <w:rStyle w:val="normaltextrun"/>
          <w:rFonts w:ascii="Tahoma" w:hAnsi="Tahoma" w:cs="Tahoma"/>
          <w:sz w:val="24"/>
          <w:szCs w:val="24"/>
        </w:rPr>
        <w:t>Process</w:t>
      </w:r>
      <w:r w:rsidR="003362DE" w:rsidRPr="00E52C34">
        <w:rPr>
          <w:rStyle w:val="normaltextrun"/>
          <w:rFonts w:ascii="Tahoma" w:hAnsi="Tahoma" w:cs="Tahoma"/>
          <w:sz w:val="24"/>
          <w:szCs w:val="24"/>
        </w:rPr>
        <w:t>,</w:t>
      </w:r>
      <w:r w:rsidR="008906EF" w:rsidRPr="00E52C34">
        <w:rPr>
          <w:rStyle w:val="normaltextrun"/>
          <w:rFonts w:ascii="Tahoma" w:hAnsi="Tahoma" w:cs="Tahoma"/>
          <w:sz w:val="24"/>
          <w:szCs w:val="24"/>
        </w:rPr>
        <w:t xml:space="preserve"> </w:t>
      </w:r>
      <w:r w:rsidR="00BB6ED5" w:rsidRPr="00E52C34">
        <w:rPr>
          <w:rStyle w:val="normaltextrun"/>
          <w:rFonts w:ascii="Tahoma" w:hAnsi="Tahoma" w:cs="Tahoma"/>
          <w:sz w:val="24"/>
          <w:szCs w:val="24"/>
        </w:rPr>
        <w:t>People and Place</w:t>
      </w:r>
      <w:r w:rsidR="00051401" w:rsidRPr="00402CAB">
        <w:rPr>
          <w:rStyle w:val="normaltextrun"/>
          <w:rFonts w:ascii="Tahoma" w:hAnsi="Tahoma" w:cs="Tahoma"/>
          <w:sz w:val="24"/>
          <w:szCs w:val="24"/>
        </w:rPr>
        <w:t>,</w:t>
      </w:r>
      <w:r w:rsidR="00AB359E" w:rsidRPr="00402CAB">
        <w:rPr>
          <w:rStyle w:val="normaltextrun"/>
          <w:rFonts w:ascii="Tahoma" w:hAnsi="Tahoma" w:cs="Tahoma"/>
          <w:sz w:val="24"/>
          <w:szCs w:val="24"/>
        </w:rPr>
        <w:t xml:space="preserve"> within the overall objective of service delivery</w:t>
      </w:r>
      <w:r w:rsidR="00051401" w:rsidRPr="00402CAB">
        <w:rPr>
          <w:rStyle w:val="normaltextrun"/>
          <w:rFonts w:ascii="Tahoma" w:hAnsi="Tahoma" w:cs="Tahoma"/>
          <w:sz w:val="24"/>
          <w:szCs w:val="24"/>
        </w:rPr>
        <w:t>,</w:t>
      </w:r>
      <w:r w:rsidR="00AB359E" w:rsidRPr="00402CAB">
        <w:rPr>
          <w:rStyle w:val="normaltextrun"/>
          <w:rFonts w:ascii="Tahoma" w:hAnsi="Tahoma" w:cs="Tahoma"/>
          <w:sz w:val="24"/>
          <w:szCs w:val="24"/>
        </w:rPr>
        <w:t xml:space="preserve"> by the local authority</w:t>
      </w:r>
      <w:r w:rsidR="000755F8" w:rsidRPr="00FF4E06">
        <w:rPr>
          <w:rFonts w:ascii="Tahoma" w:hAnsi="Tahoma" w:cs="Tahoma"/>
          <w:color w:val="auto"/>
          <w:sz w:val="24"/>
          <w:szCs w:val="24"/>
        </w:rPr>
        <w:t>.</w:t>
      </w:r>
    </w:p>
    <w:p w14:paraId="3341F1F7" w14:textId="1D3CDCCE" w:rsidR="00185BFA" w:rsidRPr="00402CAB" w:rsidRDefault="00BB6ED5"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lastRenderedPageBreak/>
        <w:t>Examin</w:t>
      </w:r>
      <w:r w:rsidR="003B04C1" w:rsidRPr="00402CAB">
        <w:rPr>
          <w:rStyle w:val="normaltextrun"/>
          <w:rFonts w:ascii="Tahoma" w:hAnsi="Tahoma" w:cs="Tahoma"/>
          <w:sz w:val="24"/>
          <w:szCs w:val="24"/>
        </w:rPr>
        <w:t>e</w:t>
      </w:r>
      <w:r w:rsidRPr="00402CAB">
        <w:rPr>
          <w:rStyle w:val="normaltextrun"/>
          <w:rFonts w:ascii="Tahoma" w:hAnsi="Tahoma" w:cs="Tahoma"/>
          <w:sz w:val="24"/>
          <w:szCs w:val="24"/>
        </w:rPr>
        <w:t xml:space="preserve"> the suitability of services to be delivered</w:t>
      </w:r>
      <w:r w:rsidR="00051401" w:rsidRPr="00402CAB">
        <w:rPr>
          <w:rStyle w:val="normaltextrun"/>
          <w:rFonts w:ascii="Tahoma" w:hAnsi="Tahoma" w:cs="Tahoma"/>
          <w:sz w:val="24"/>
          <w:szCs w:val="24"/>
        </w:rPr>
        <w:t>,</w:t>
      </w:r>
      <w:r w:rsidRPr="00402CAB">
        <w:rPr>
          <w:rStyle w:val="normaltextrun"/>
          <w:rFonts w:ascii="Tahoma" w:hAnsi="Tahoma" w:cs="Tahoma"/>
          <w:sz w:val="24"/>
          <w:szCs w:val="24"/>
        </w:rPr>
        <w:t xml:space="preserve"> reflecting the need for attendance at existing workplaces and/or remotely</w:t>
      </w:r>
      <w:r w:rsidR="00051401" w:rsidRPr="00402CAB">
        <w:rPr>
          <w:rStyle w:val="normaltextrun"/>
          <w:rFonts w:ascii="Tahoma" w:hAnsi="Tahoma" w:cs="Tahoma"/>
          <w:sz w:val="24"/>
          <w:szCs w:val="24"/>
        </w:rPr>
        <w:t>,</w:t>
      </w:r>
      <w:r w:rsidRPr="00402CAB">
        <w:rPr>
          <w:rStyle w:val="normaltextrun"/>
          <w:rFonts w:ascii="Tahoma" w:hAnsi="Tahoma" w:cs="Tahoma"/>
          <w:sz w:val="24"/>
          <w:szCs w:val="24"/>
        </w:rPr>
        <w:t xml:space="preserve"> in a blended working environment</w:t>
      </w:r>
      <w:r w:rsidR="000755F8" w:rsidRPr="00402CAB">
        <w:rPr>
          <w:rStyle w:val="normaltextrun"/>
          <w:rFonts w:ascii="Tahoma" w:hAnsi="Tahoma" w:cs="Tahoma"/>
          <w:sz w:val="24"/>
          <w:szCs w:val="24"/>
        </w:rPr>
        <w:t>.</w:t>
      </w:r>
    </w:p>
    <w:p w14:paraId="10343126" w14:textId="7A52D88B" w:rsidR="00185BFA" w:rsidRPr="00402CAB" w:rsidRDefault="00BB6ED5"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Examin</w:t>
      </w:r>
      <w:r w:rsidR="003B04C1" w:rsidRPr="00402CAB">
        <w:rPr>
          <w:rStyle w:val="normaltextrun"/>
          <w:rFonts w:ascii="Tahoma" w:hAnsi="Tahoma" w:cs="Tahoma"/>
          <w:sz w:val="24"/>
          <w:szCs w:val="24"/>
        </w:rPr>
        <w:t>e</w:t>
      </w:r>
      <w:r w:rsidRPr="00402CAB">
        <w:rPr>
          <w:rStyle w:val="normaltextrun"/>
          <w:rFonts w:ascii="Tahoma" w:hAnsi="Tahoma" w:cs="Tahoma"/>
          <w:sz w:val="24"/>
          <w:szCs w:val="24"/>
        </w:rPr>
        <w:t xml:space="preserve"> the people aspects of blended service delivery</w:t>
      </w:r>
      <w:r w:rsidR="009B0FE7" w:rsidRPr="00402CAB">
        <w:rPr>
          <w:rStyle w:val="normaltextrun"/>
          <w:rFonts w:ascii="Tahoma" w:hAnsi="Tahoma" w:cs="Tahoma"/>
          <w:sz w:val="24"/>
          <w:szCs w:val="24"/>
        </w:rPr>
        <w:t xml:space="preserve">. </w:t>
      </w:r>
    </w:p>
    <w:p w14:paraId="16D3C332" w14:textId="1343FB8A" w:rsidR="00BB6ED5" w:rsidRPr="00402CAB" w:rsidRDefault="00BB6ED5"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Examin</w:t>
      </w:r>
      <w:r w:rsidR="00943D4A" w:rsidRPr="00402CAB">
        <w:rPr>
          <w:rStyle w:val="normaltextrun"/>
          <w:rFonts w:ascii="Tahoma" w:hAnsi="Tahoma" w:cs="Tahoma"/>
          <w:sz w:val="24"/>
          <w:szCs w:val="24"/>
        </w:rPr>
        <w:t>e</w:t>
      </w:r>
      <w:r w:rsidRPr="00402CAB">
        <w:rPr>
          <w:rStyle w:val="normaltextrun"/>
          <w:rFonts w:ascii="Tahoma" w:hAnsi="Tahoma" w:cs="Tahoma"/>
          <w:sz w:val="24"/>
          <w:szCs w:val="24"/>
        </w:rPr>
        <w:t xml:space="preserve"> </w:t>
      </w:r>
      <w:r w:rsidR="00A6050E" w:rsidRPr="00402CAB">
        <w:rPr>
          <w:rStyle w:val="normaltextrun"/>
          <w:rFonts w:ascii="Tahoma" w:hAnsi="Tahoma" w:cs="Tahoma"/>
          <w:sz w:val="24"/>
          <w:szCs w:val="24"/>
        </w:rPr>
        <w:t>i</w:t>
      </w:r>
      <w:r w:rsidRPr="00402CAB">
        <w:rPr>
          <w:rStyle w:val="normaltextrun"/>
          <w:rFonts w:ascii="Tahoma" w:hAnsi="Tahoma" w:cs="Tahoma"/>
          <w:sz w:val="24"/>
          <w:szCs w:val="24"/>
        </w:rPr>
        <w:t xml:space="preserve">nfrastructural and systems </w:t>
      </w:r>
      <w:r w:rsidR="00A6050E" w:rsidRPr="00402CAB">
        <w:rPr>
          <w:rStyle w:val="normaltextrun"/>
          <w:rFonts w:ascii="Tahoma" w:hAnsi="Tahoma" w:cs="Tahoma"/>
          <w:sz w:val="24"/>
          <w:szCs w:val="24"/>
        </w:rPr>
        <w:t>s</w:t>
      </w:r>
      <w:r w:rsidRPr="00402CAB">
        <w:rPr>
          <w:rStyle w:val="normaltextrun"/>
          <w:rFonts w:ascii="Tahoma" w:hAnsi="Tahoma" w:cs="Tahoma"/>
          <w:sz w:val="24"/>
          <w:szCs w:val="24"/>
        </w:rPr>
        <w:t xml:space="preserve">upport </w:t>
      </w:r>
      <w:r w:rsidR="00501A87" w:rsidRPr="00402CAB">
        <w:rPr>
          <w:rStyle w:val="normaltextrun"/>
          <w:rFonts w:ascii="Tahoma" w:hAnsi="Tahoma" w:cs="Tahoma"/>
          <w:sz w:val="24"/>
          <w:szCs w:val="24"/>
        </w:rPr>
        <w:t xml:space="preserve">required </w:t>
      </w:r>
      <w:r w:rsidRPr="00402CAB">
        <w:rPr>
          <w:rStyle w:val="normaltextrun"/>
          <w:rFonts w:ascii="Tahoma" w:hAnsi="Tahoma" w:cs="Tahoma"/>
          <w:sz w:val="24"/>
          <w:szCs w:val="24"/>
        </w:rPr>
        <w:t xml:space="preserve">to </w:t>
      </w:r>
      <w:r w:rsidR="009B4FE9" w:rsidRPr="00402CAB">
        <w:rPr>
          <w:rStyle w:val="normaltextrun"/>
          <w:rFonts w:ascii="Tahoma" w:hAnsi="Tahoma" w:cs="Tahoma"/>
          <w:sz w:val="24"/>
          <w:szCs w:val="24"/>
        </w:rPr>
        <w:t xml:space="preserve">enable </w:t>
      </w:r>
      <w:r w:rsidRPr="00402CAB">
        <w:rPr>
          <w:rStyle w:val="normaltextrun"/>
          <w:rFonts w:ascii="Tahoma" w:hAnsi="Tahoma" w:cs="Tahoma"/>
          <w:sz w:val="24"/>
          <w:szCs w:val="24"/>
        </w:rPr>
        <w:t>blended service delivery.</w:t>
      </w:r>
    </w:p>
    <w:p w14:paraId="298CB1A4" w14:textId="77777777" w:rsidR="00650ABC" w:rsidRPr="00FF4E06" w:rsidRDefault="00650ABC" w:rsidP="00FF4E06">
      <w:pPr>
        <w:spacing w:line="276" w:lineRule="auto"/>
        <w:jc w:val="both"/>
        <w:rPr>
          <w:rFonts w:ascii="Tahoma" w:hAnsi="Tahoma" w:cs="Tahoma"/>
          <w:color w:val="auto"/>
          <w:sz w:val="24"/>
          <w:szCs w:val="24"/>
        </w:rPr>
      </w:pPr>
    </w:p>
    <w:p w14:paraId="39EAF0A5" w14:textId="4BC5DCF2" w:rsidR="00823E89" w:rsidRPr="00EA2C0E" w:rsidRDefault="00823E89" w:rsidP="00B67CBB">
      <w:pPr>
        <w:pStyle w:val="Heading3"/>
      </w:pPr>
      <w:bookmarkStart w:id="12" w:name="_Toc81230749"/>
      <w:bookmarkStart w:id="13" w:name="_Toc86153701"/>
      <w:bookmarkStart w:id="14" w:name="_Toc99528736"/>
      <w:r w:rsidRPr="00EA2C0E">
        <w:t xml:space="preserve">Challenges to be </w:t>
      </w:r>
      <w:bookmarkEnd w:id="12"/>
      <w:r w:rsidR="00AB359E" w:rsidRPr="00EA2C0E">
        <w:t>ad</w:t>
      </w:r>
      <w:r w:rsidR="00F43843" w:rsidRPr="00EA2C0E">
        <w:t>d</w:t>
      </w:r>
      <w:r w:rsidR="00AB359E" w:rsidRPr="00EA2C0E">
        <w:t>ressed</w:t>
      </w:r>
      <w:bookmarkEnd w:id="13"/>
      <w:bookmarkEnd w:id="14"/>
    </w:p>
    <w:p w14:paraId="553ED366" w14:textId="77777777" w:rsidR="00391ADE" w:rsidRDefault="00391ADE" w:rsidP="00E15978">
      <w:pPr>
        <w:autoSpaceDE w:val="0"/>
        <w:autoSpaceDN w:val="0"/>
        <w:adjustRightInd w:val="0"/>
        <w:spacing w:line="276" w:lineRule="auto"/>
        <w:ind w:left="720"/>
        <w:jc w:val="both"/>
        <w:rPr>
          <w:rFonts w:ascii="Tahoma" w:hAnsi="Tahoma"/>
          <w:sz w:val="24"/>
          <w:szCs w:val="24"/>
        </w:rPr>
      </w:pPr>
    </w:p>
    <w:p w14:paraId="061371D0" w14:textId="108B90CD" w:rsidR="00823E89" w:rsidRPr="00E15978" w:rsidRDefault="00823E89" w:rsidP="00E15978">
      <w:pPr>
        <w:autoSpaceDE w:val="0"/>
        <w:autoSpaceDN w:val="0"/>
        <w:adjustRightInd w:val="0"/>
        <w:spacing w:line="276" w:lineRule="auto"/>
        <w:ind w:left="720"/>
        <w:jc w:val="both"/>
        <w:rPr>
          <w:rFonts w:ascii="Tahoma" w:hAnsi="Tahoma"/>
          <w:sz w:val="24"/>
          <w:szCs w:val="24"/>
        </w:rPr>
      </w:pPr>
      <w:r w:rsidRPr="00E15978">
        <w:rPr>
          <w:rFonts w:ascii="Tahoma" w:hAnsi="Tahoma"/>
          <w:sz w:val="24"/>
          <w:szCs w:val="24"/>
        </w:rPr>
        <w:t xml:space="preserve">The </w:t>
      </w:r>
      <w:r w:rsidR="00814DDB" w:rsidRPr="00E15978">
        <w:rPr>
          <w:rFonts w:ascii="Tahoma" w:hAnsi="Tahoma"/>
          <w:sz w:val="24"/>
          <w:szCs w:val="24"/>
        </w:rPr>
        <w:t>l</w:t>
      </w:r>
      <w:r w:rsidRPr="00E15978">
        <w:rPr>
          <w:rFonts w:ascii="Tahoma" w:hAnsi="Tahoma"/>
          <w:sz w:val="24"/>
          <w:szCs w:val="24"/>
        </w:rPr>
        <w:t>ocal</w:t>
      </w:r>
      <w:r w:rsidRPr="00E15978">
        <w:rPr>
          <w:rFonts w:ascii="Tahoma" w:hAnsi="Tahoma" w:cs="Tahoma"/>
          <w:sz w:val="24"/>
          <w:szCs w:val="24"/>
        </w:rPr>
        <w:t xml:space="preserve"> </w:t>
      </w:r>
      <w:r w:rsidR="00814DDB" w:rsidRPr="00E15978">
        <w:rPr>
          <w:rStyle w:val="normaltextrun"/>
          <w:rFonts w:ascii="Tahoma" w:hAnsi="Tahoma" w:cs="Tahoma"/>
          <w:sz w:val="24"/>
          <w:szCs w:val="24"/>
        </w:rPr>
        <w:t>a</w:t>
      </w:r>
      <w:r w:rsidRPr="00E15978">
        <w:rPr>
          <w:rStyle w:val="normaltextrun"/>
          <w:rFonts w:ascii="Tahoma" w:hAnsi="Tahoma" w:cs="Tahoma"/>
          <w:sz w:val="24"/>
          <w:szCs w:val="24"/>
        </w:rPr>
        <w:t>uthority</w:t>
      </w:r>
      <w:r w:rsidRPr="00E15978">
        <w:rPr>
          <w:rFonts w:ascii="Tahoma" w:hAnsi="Tahoma"/>
          <w:sz w:val="24"/>
          <w:szCs w:val="24"/>
        </w:rPr>
        <w:t xml:space="preserve"> sector will embrace the opportunities that blended working presents</w:t>
      </w:r>
      <w:r w:rsidR="00051401" w:rsidRPr="00E15978">
        <w:rPr>
          <w:rFonts w:ascii="Tahoma" w:hAnsi="Tahoma"/>
          <w:sz w:val="24"/>
          <w:szCs w:val="24"/>
        </w:rPr>
        <w:t>,</w:t>
      </w:r>
      <w:r w:rsidRPr="00E15978">
        <w:rPr>
          <w:rFonts w:ascii="Tahoma" w:hAnsi="Tahoma"/>
          <w:sz w:val="24"/>
          <w:szCs w:val="24"/>
        </w:rPr>
        <w:t xml:space="preserve"> </w:t>
      </w:r>
      <w:r w:rsidR="008906EF" w:rsidRPr="00E15978">
        <w:rPr>
          <w:rFonts w:ascii="Tahoma" w:hAnsi="Tahoma"/>
          <w:sz w:val="24"/>
          <w:szCs w:val="24"/>
        </w:rPr>
        <w:t>while having</w:t>
      </w:r>
      <w:r w:rsidRPr="00E15978">
        <w:rPr>
          <w:rFonts w:ascii="Tahoma" w:hAnsi="Tahoma"/>
          <w:sz w:val="24"/>
          <w:szCs w:val="24"/>
        </w:rPr>
        <w:t xml:space="preserve"> regard to the challenges that will need to be addressed. </w:t>
      </w:r>
      <w:r w:rsidR="00162328" w:rsidRPr="00E15978">
        <w:rPr>
          <w:rFonts w:ascii="Tahoma" w:hAnsi="Tahoma"/>
          <w:sz w:val="24"/>
          <w:szCs w:val="24"/>
        </w:rPr>
        <w:t xml:space="preserve"> </w:t>
      </w:r>
      <w:r w:rsidRPr="00E15978">
        <w:rPr>
          <w:rFonts w:ascii="Tahoma" w:hAnsi="Tahoma"/>
          <w:sz w:val="24"/>
          <w:szCs w:val="24"/>
        </w:rPr>
        <w:t xml:space="preserve">These include: </w:t>
      </w:r>
    </w:p>
    <w:p w14:paraId="3301E8BE" w14:textId="77777777" w:rsidR="00823E89" w:rsidRPr="00FF4E06" w:rsidRDefault="00823E89" w:rsidP="00FF4E06">
      <w:pPr>
        <w:spacing w:line="276" w:lineRule="auto"/>
        <w:ind w:left="567"/>
        <w:jc w:val="both"/>
        <w:rPr>
          <w:rFonts w:ascii="Tahoma" w:hAnsi="Tahoma" w:cs="Tahoma"/>
          <w:color w:val="auto"/>
          <w:sz w:val="24"/>
          <w:szCs w:val="24"/>
        </w:rPr>
      </w:pPr>
    </w:p>
    <w:p w14:paraId="0C6776E5" w14:textId="6EA99E50" w:rsidR="00A82940" w:rsidRPr="00E15978" w:rsidRDefault="00A82940"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Ensuring</w:t>
      </w:r>
      <w:r w:rsidR="00EF6B57" w:rsidRPr="00E15978">
        <w:rPr>
          <w:rFonts w:ascii="Tahoma" w:hAnsi="Tahoma"/>
          <w:sz w:val="24"/>
          <w:szCs w:val="24"/>
        </w:rPr>
        <w:t xml:space="preserve"> </w:t>
      </w:r>
      <w:r w:rsidRPr="00E15978">
        <w:rPr>
          <w:rFonts w:ascii="Tahoma" w:hAnsi="Tahoma"/>
          <w:sz w:val="24"/>
          <w:szCs w:val="24"/>
        </w:rPr>
        <w:t xml:space="preserve">that </w:t>
      </w:r>
      <w:r w:rsidR="004E5F9A" w:rsidRPr="00E15978">
        <w:rPr>
          <w:rFonts w:ascii="Tahoma" w:hAnsi="Tahoma"/>
          <w:sz w:val="24"/>
          <w:szCs w:val="24"/>
        </w:rPr>
        <w:t xml:space="preserve">the </w:t>
      </w:r>
      <w:r w:rsidR="00AB359E" w:rsidRPr="00E15978">
        <w:rPr>
          <w:rFonts w:ascii="Tahoma" w:hAnsi="Tahoma"/>
          <w:sz w:val="24"/>
          <w:szCs w:val="24"/>
        </w:rPr>
        <w:t>local authority</w:t>
      </w:r>
      <w:r w:rsidR="004E5F9A" w:rsidRPr="00E15978">
        <w:rPr>
          <w:rFonts w:ascii="Tahoma" w:hAnsi="Tahoma"/>
          <w:sz w:val="24"/>
          <w:szCs w:val="24"/>
        </w:rPr>
        <w:t xml:space="preserve"> </w:t>
      </w:r>
      <w:r w:rsidR="00AB359E" w:rsidRPr="00E15978">
        <w:rPr>
          <w:rFonts w:ascii="Tahoma" w:hAnsi="Tahoma"/>
          <w:sz w:val="24"/>
          <w:szCs w:val="24"/>
        </w:rPr>
        <w:t>can</w:t>
      </w:r>
      <w:r w:rsidR="004E5F9A" w:rsidRPr="00E15978">
        <w:rPr>
          <w:rFonts w:ascii="Tahoma" w:hAnsi="Tahoma"/>
          <w:sz w:val="24"/>
          <w:szCs w:val="24"/>
        </w:rPr>
        <w:t xml:space="preserve"> deliver </w:t>
      </w:r>
      <w:r w:rsidRPr="00E15978">
        <w:rPr>
          <w:rFonts w:ascii="Tahoma" w:hAnsi="Tahoma"/>
          <w:sz w:val="24"/>
          <w:szCs w:val="24"/>
        </w:rPr>
        <w:t xml:space="preserve">quality customer service and </w:t>
      </w:r>
      <w:r w:rsidR="00134F3E" w:rsidRPr="00E15978">
        <w:rPr>
          <w:rFonts w:ascii="Tahoma" w:hAnsi="Tahoma"/>
          <w:sz w:val="24"/>
          <w:szCs w:val="24"/>
        </w:rPr>
        <w:t xml:space="preserve">that </w:t>
      </w:r>
      <w:r w:rsidRPr="00E15978">
        <w:rPr>
          <w:rFonts w:ascii="Tahoma" w:hAnsi="Tahoma"/>
          <w:sz w:val="24"/>
          <w:szCs w:val="24"/>
        </w:rPr>
        <w:t>service performance standards are maintained</w:t>
      </w:r>
      <w:r w:rsidR="00482CA2">
        <w:rPr>
          <w:rFonts w:ascii="Tahoma" w:hAnsi="Tahoma"/>
          <w:sz w:val="24"/>
          <w:szCs w:val="24"/>
        </w:rPr>
        <w:t xml:space="preserve"> and improved</w:t>
      </w:r>
      <w:r w:rsidR="000755F8" w:rsidRPr="00E15978">
        <w:rPr>
          <w:rFonts w:ascii="Tahoma" w:hAnsi="Tahoma"/>
          <w:sz w:val="24"/>
          <w:szCs w:val="24"/>
        </w:rPr>
        <w:t>.</w:t>
      </w:r>
      <w:r w:rsidRPr="00E15978">
        <w:rPr>
          <w:rFonts w:ascii="Tahoma" w:hAnsi="Tahoma"/>
          <w:sz w:val="24"/>
          <w:szCs w:val="24"/>
        </w:rPr>
        <w:t xml:space="preserve"> </w:t>
      </w:r>
    </w:p>
    <w:p w14:paraId="6B4A92FE" w14:textId="32159747" w:rsidR="00823E89" w:rsidRPr="00E15978" w:rsidRDefault="008906EF"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 xml:space="preserve">Managing </w:t>
      </w:r>
      <w:r w:rsidR="00823E89" w:rsidRPr="00E15978">
        <w:rPr>
          <w:rFonts w:ascii="Tahoma" w:hAnsi="Tahoma"/>
          <w:sz w:val="24"/>
          <w:szCs w:val="24"/>
        </w:rPr>
        <w:t>interaction with colleagues</w:t>
      </w:r>
      <w:r w:rsidR="00162328" w:rsidRPr="00E15978">
        <w:rPr>
          <w:rFonts w:ascii="Tahoma" w:hAnsi="Tahoma"/>
          <w:sz w:val="24"/>
          <w:szCs w:val="24"/>
        </w:rPr>
        <w:t>,</w:t>
      </w:r>
      <w:r w:rsidR="00823E89" w:rsidRPr="00E15978">
        <w:rPr>
          <w:rFonts w:ascii="Tahoma" w:hAnsi="Tahoma"/>
          <w:sz w:val="24"/>
          <w:szCs w:val="24"/>
        </w:rPr>
        <w:t xml:space="preserve"> thereby ensuring that </w:t>
      </w:r>
      <w:r w:rsidR="00AB359E" w:rsidRPr="00E15978">
        <w:rPr>
          <w:rFonts w:ascii="Tahoma" w:hAnsi="Tahoma"/>
          <w:sz w:val="24"/>
          <w:szCs w:val="24"/>
        </w:rPr>
        <w:t xml:space="preserve">the strong existing </w:t>
      </w:r>
      <w:r w:rsidR="00823E89" w:rsidRPr="00E15978">
        <w:rPr>
          <w:rFonts w:ascii="Tahoma" w:hAnsi="Tahoma"/>
          <w:sz w:val="24"/>
          <w:szCs w:val="24"/>
        </w:rPr>
        <w:t>organisational culture and cohesiveness</w:t>
      </w:r>
      <w:r w:rsidR="00162328" w:rsidRPr="00E15978">
        <w:rPr>
          <w:rFonts w:ascii="Tahoma" w:hAnsi="Tahoma"/>
          <w:sz w:val="24"/>
          <w:szCs w:val="24"/>
        </w:rPr>
        <w:t xml:space="preserve"> </w:t>
      </w:r>
      <w:r w:rsidR="00823E89" w:rsidRPr="00E15978">
        <w:rPr>
          <w:rFonts w:ascii="Tahoma" w:hAnsi="Tahoma"/>
          <w:sz w:val="24"/>
          <w:szCs w:val="24"/>
        </w:rPr>
        <w:t xml:space="preserve">within local authorities </w:t>
      </w:r>
      <w:r w:rsidR="00051401" w:rsidRPr="00E15978">
        <w:rPr>
          <w:rFonts w:ascii="Tahoma" w:hAnsi="Tahoma"/>
          <w:sz w:val="24"/>
          <w:szCs w:val="24"/>
        </w:rPr>
        <w:t>is</w:t>
      </w:r>
      <w:r w:rsidR="00823E89" w:rsidRPr="00E15978">
        <w:rPr>
          <w:rFonts w:ascii="Tahoma" w:hAnsi="Tahoma"/>
          <w:sz w:val="24"/>
          <w:szCs w:val="24"/>
        </w:rPr>
        <w:t xml:space="preserve"> preserved</w:t>
      </w:r>
      <w:r w:rsidR="00AB359E" w:rsidRPr="00E15978">
        <w:rPr>
          <w:rFonts w:ascii="Tahoma" w:hAnsi="Tahoma"/>
          <w:sz w:val="24"/>
          <w:szCs w:val="24"/>
        </w:rPr>
        <w:t xml:space="preserve"> and continue</w:t>
      </w:r>
      <w:r w:rsidR="009B4DF6" w:rsidRPr="00E15978">
        <w:rPr>
          <w:rFonts w:ascii="Tahoma" w:hAnsi="Tahoma"/>
          <w:sz w:val="24"/>
          <w:szCs w:val="24"/>
        </w:rPr>
        <w:t>s</w:t>
      </w:r>
      <w:r w:rsidR="00AB359E" w:rsidRPr="00E15978">
        <w:rPr>
          <w:rFonts w:ascii="Tahoma" w:hAnsi="Tahoma"/>
          <w:sz w:val="24"/>
          <w:szCs w:val="24"/>
        </w:rPr>
        <w:t xml:space="preserve"> to flourish</w:t>
      </w:r>
      <w:r w:rsidR="000755F8" w:rsidRPr="00E15978">
        <w:rPr>
          <w:rFonts w:ascii="Tahoma" w:hAnsi="Tahoma"/>
          <w:sz w:val="24"/>
          <w:szCs w:val="24"/>
        </w:rPr>
        <w:t>.</w:t>
      </w:r>
      <w:r w:rsidR="00823E89" w:rsidRPr="00E15978">
        <w:rPr>
          <w:rFonts w:ascii="Tahoma" w:hAnsi="Tahoma"/>
          <w:sz w:val="24"/>
          <w:szCs w:val="24"/>
        </w:rPr>
        <w:t xml:space="preserve"> </w:t>
      </w:r>
    </w:p>
    <w:p w14:paraId="17DD9340" w14:textId="1E43B2AB" w:rsidR="00501A87" w:rsidRPr="00E15978" w:rsidRDefault="00823E89"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Ensuring that organisational culture adapts to the opportunities of blended working and that visible support is provided at a leadership level</w:t>
      </w:r>
      <w:r w:rsidR="000755F8" w:rsidRPr="00E15978">
        <w:rPr>
          <w:rFonts w:ascii="Tahoma" w:hAnsi="Tahoma"/>
          <w:sz w:val="24"/>
          <w:szCs w:val="24"/>
        </w:rPr>
        <w:t>.</w:t>
      </w:r>
      <w:r w:rsidRPr="00E15978">
        <w:rPr>
          <w:rFonts w:ascii="Tahoma" w:hAnsi="Tahoma"/>
          <w:sz w:val="24"/>
          <w:szCs w:val="24"/>
        </w:rPr>
        <w:t xml:space="preserve"> </w:t>
      </w:r>
    </w:p>
    <w:p w14:paraId="26F60F8A" w14:textId="514DA2D1" w:rsidR="00823E89" w:rsidRPr="00E15978" w:rsidRDefault="00501A87"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 xml:space="preserve">Continuing to ensure </w:t>
      </w:r>
      <w:r w:rsidR="000200F6" w:rsidRPr="00E15978">
        <w:rPr>
          <w:rFonts w:ascii="Tahoma" w:hAnsi="Tahoma"/>
          <w:sz w:val="24"/>
          <w:szCs w:val="24"/>
        </w:rPr>
        <w:t>effective</w:t>
      </w:r>
      <w:r w:rsidR="00C4260F" w:rsidRPr="00E15978">
        <w:rPr>
          <w:rFonts w:ascii="Tahoma" w:hAnsi="Tahoma"/>
          <w:sz w:val="24"/>
          <w:szCs w:val="24"/>
        </w:rPr>
        <w:t xml:space="preserve"> </w:t>
      </w:r>
      <w:r w:rsidRPr="00E15978">
        <w:rPr>
          <w:rFonts w:ascii="Tahoma" w:hAnsi="Tahoma"/>
          <w:sz w:val="24"/>
          <w:szCs w:val="24"/>
        </w:rPr>
        <w:t xml:space="preserve">team working and communication within and across departments, shared culture, </w:t>
      </w:r>
      <w:proofErr w:type="gramStart"/>
      <w:r w:rsidRPr="00E15978">
        <w:rPr>
          <w:rFonts w:ascii="Tahoma" w:hAnsi="Tahoma"/>
          <w:sz w:val="24"/>
          <w:szCs w:val="24"/>
        </w:rPr>
        <w:t>ownershi</w:t>
      </w:r>
      <w:r w:rsidR="00EF6B57" w:rsidRPr="00E15978">
        <w:rPr>
          <w:rFonts w:ascii="Tahoma" w:hAnsi="Tahoma"/>
          <w:sz w:val="24"/>
          <w:szCs w:val="24"/>
        </w:rPr>
        <w:t>p</w:t>
      </w:r>
      <w:proofErr w:type="gramEnd"/>
      <w:r w:rsidR="00EF6B57" w:rsidRPr="00E15978">
        <w:rPr>
          <w:rFonts w:ascii="Tahoma" w:hAnsi="Tahoma"/>
          <w:sz w:val="24"/>
          <w:szCs w:val="24"/>
        </w:rPr>
        <w:t xml:space="preserve"> </w:t>
      </w:r>
      <w:r w:rsidRPr="00E15978">
        <w:rPr>
          <w:rFonts w:ascii="Tahoma" w:hAnsi="Tahoma"/>
          <w:sz w:val="24"/>
          <w:szCs w:val="24"/>
        </w:rPr>
        <w:t>and collegiality; as well as effective induction, probation, performance management, mentoring and career supports for all employees</w:t>
      </w:r>
      <w:r w:rsidR="000755F8" w:rsidRPr="00E15978">
        <w:rPr>
          <w:rFonts w:ascii="Tahoma" w:hAnsi="Tahoma"/>
          <w:sz w:val="24"/>
          <w:szCs w:val="24"/>
        </w:rPr>
        <w:t>.</w:t>
      </w:r>
      <w:r w:rsidRPr="00E15978">
        <w:rPr>
          <w:rFonts w:ascii="Tahoma" w:hAnsi="Tahoma"/>
          <w:sz w:val="24"/>
          <w:szCs w:val="24"/>
        </w:rPr>
        <w:t xml:space="preserve"> </w:t>
      </w:r>
    </w:p>
    <w:p w14:paraId="48BEDEF3" w14:textId="3898B2B7" w:rsidR="00823E89" w:rsidRPr="00E15978" w:rsidRDefault="00823E89"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Developing the capability and capacity of line managers to manage and support the effectiveness and wellbeing of employees</w:t>
      </w:r>
      <w:r w:rsidR="00051401" w:rsidRPr="00E15978">
        <w:rPr>
          <w:rFonts w:ascii="Tahoma" w:hAnsi="Tahoma"/>
          <w:sz w:val="24"/>
          <w:szCs w:val="24"/>
        </w:rPr>
        <w:t>,</w:t>
      </w:r>
      <w:r w:rsidRPr="00E15978">
        <w:rPr>
          <w:rFonts w:ascii="Tahoma" w:hAnsi="Tahoma"/>
          <w:sz w:val="24"/>
          <w:szCs w:val="24"/>
        </w:rPr>
        <w:t xml:space="preserve"> in a blended working environment</w:t>
      </w:r>
      <w:r w:rsidR="000755F8" w:rsidRPr="00E15978">
        <w:rPr>
          <w:rFonts w:ascii="Tahoma" w:hAnsi="Tahoma"/>
          <w:sz w:val="24"/>
          <w:szCs w:val="24"/>
        </w:rPr>
        <w:t>.</w:t>
      </w:r>
      <w:r w:rsidRPr="00E15978">
        <w:rPr>
          <w:rFonts w:ascii="Tahoma" w:hAnsi="Tahoma"/>
          <w:sz w:val="24"/>
          <w:szCs w:val="24"/>
        </w:rPr>
        <w:t xml:space="preserve"> </w:t>
      </w:r>
    </w:p>
    <w:p w14:paraId="03420D49" w14:textId="550CDDBC" w:rsidR="003C3BF0" w:rsidRPr="00E15978" w:rsidRDefault="00501A87"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 xml:space="preserve">Evolving </w:t>
      </w:r>
      <w:r w:rsidR="008906EF" w:rsidRPr="00E15978">
        <w:rPr>
          <w:rFonts w:ascii="Tahoma" w:hAnsi="Tahoma"/>
          <w:sz w:val="24"/>
          <w:szCs w:val="24"/>
        </w:rPr>
        <w:t>existing performance management systems with clear</w:t>
      </w:r>
      <w:r w:rsidR="003362DE" w:rsidRPr="00E15978">
        <w:rPr>
          <w:rFonts w:ascii="Tahoma" w:hAnsi="Tahoma"/>
          <w:sz w:val="24"/>
          <w:szCs w:val="24"/>
        </w:rPr>
        <w:t>,</w:t>
      </w:r>
      <w:r w:rsidR="008906EF" w:rsidRPr="00E15978">
        <w:rPr>
          <w:rFonts w:ascii="Tahoma" w:hAnsi="Tahoma"/>
          <w:sz w:val="24"/>
          <w:szCs w:val="24"/>
        </w:rPr>
        <w:t xml:space="preserve"> </w:t>
      </w:r>
      <w:proofErr w:type="gramStart"/>
      <w:r w:rsidR="003C3BF0" w:rsidRPr="00E15978">
        <w:rPr>
          <w:rFonts w:ascii="Tahoma" w:hAnsi="Tahoma"/>
          <w:sz w:val="24"/>
          <w:szCs w:val="24"/>
        </w:rPr>
        <w:t>effective</w:t>
      </w:r>
      <w:proofErr w:type="gramEnd"/>
      <w:r w:rsidR="003C3BF0" w:rsidRPr="00E15978">
        <w:rPr>
          <w:rFonts w:ascii="Tahoma" w:hAnsi="Tahoma"/>
          <w:sz w:val="24"/>
          <w:szCs w:val="24"/>
        </w:rPr>
        <w:t xml:space="preserve"> and</w:t>
      </w:r>
      <w:r w:rsidR="003C3BF0" w:rsidRPr="00FF4E06">
        <w:rPr>
          <w:rFonts w:ascii="Tahoma" w:hAnsi="Tahoma" w:cs="Tahoma"/>
          <w:color w:val="auto"/>
          <w:sz w:val="24"/>
          <w:szCs w:val="24"/>
        </w:rPr>
        <w:t xml:space="preserve"> </w:t>
      </w:r>
      <w:r w:rsidR="003C3BF0" w:rsidRPr="00E15978">
        <w:rPr>
          <w:rFonts w:ascii="Tahoma" w:hAnsi="Tahoma"/>
          <w:sz w:val="24"/>
          <w:szCs w:val="24"/>
        </w:rPr>
        <w:t xml:space="preserve">auditable performance measures that facilitate </w:t>
      </w:r>
      <w:r w:rsidRPr="00E15978">
        <w:rPr>
          <w:rFonts w:ascii="Tahoma" w:hAnsi="Tahoma"/>
          <w:sz w:val="24"/>
          <w:szCs w:val="24"/>
        </w:rPr>
        <w:t xml:space="preserve">enhancement </w:t>
      </w:r>
      <w:r w:rsidR="003C3BF0" w:rsidRPr="00E15978">
        <w:rPr>
          <w:rFonts w:ascii="Tahoma" w:hAnsi="Tahoma"/>
          <w:sz w:val="24"/>
          <w:szCs w:val="24"/>
        </w:rPr>
        <w:t>of productivity and quality of service delivery</w:t>
      </w:r>
      <w:r w:rsidR="000755F8" w:rsidRPr="00E15978">
        <w:rPr>
          <w:rFonts w:ascii="Tahoma" w:hAnsi="Tahoma"/>
          <w:sz w:val="24"/>
          <w:szCs w:val="24"/>
        </w:rPr>
        <w:t>.</w:t>
      </w:r>
    </w:p>
    <w:p w14:paraId="5D7BE47F" w14:textId="69A36B88" w:rsidR="00823E89" w:rsidRPr="00E15978" w:rsidRDefault="00823E89"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 xml:space="preserve">Putting in place the technology and digital </w:t>
      </w:r>
      <w:r w:rsidR="00CE49E5" w:rsidRPr="00E15978">
        <w:rPr>
          <w:rFonts w:ascii="Tahoma" w:hAnsi="Tahoma"/>
          <w:sz w:val="24"/>
          <w:szCs w:val="24"/>
        </w:rPr>
        <w:t xml:space="preserve">infrastructure </w:t>
      </w:r>
      <w:r w:rsidRPr="00E15978">
        <w:rPr>
          <w:rFonts w:ascii="Tahoma" w:hAnsi="Tahoma"/>
          <w:sz w:val="24"/>
          <w:szCs w:val="24"/>
        </w:rPr>
        <w:t>to support a productive blended working environment</w:t>
      </w:r>
      <w:r w:rsidR="000755F8" w:rsidRPr="00E15978">
        <w:rPr>
          <w:rFonts w:ascii="Tahoma" w:hAnsi="Tahoma"/>
          <w:sz w:val="24"/>
          <w:szCs w:val="24"/>
        </w:rPr>
        <w:t>.</w:t>
      </w:r>
      <w:r w:rsidRPr="00E15978">
        <w:rPr>
          <w:rFonts w:ascii="Tahoma" w:hAnsi="Tahoma"/>
          <w:sz w:val="24"/>
          <w:szCs w:val="24"/>
        </w:rPr>
        <w:t xml:space="preserve"> </w:t>
      </w:r>
    </w:p>
    <w:p w14:paraId="2BB87EA1" w14:textId="015956D6" w:rsidR="00823E89" w:rsidRPr="00E15978" w:rsidRDefault="00823E89"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 xml:space="preserve">Ensuring that blended working supports our Public Sector Duty responsibilities in relation to </w:t>
      </w:r>
      <w:r w:rsidR="002B3DF8" w:rsidRPr="00E15978">
        <w:rPr>
          <w:rFonts w:ascii="Tahoma" w:hAnsi="Tahoma"/>
          <w:sz w:val="24"/>
          <w:szCs w:val="24"/>
        </w:rPr>
        <w:t>e</w:t>
      </w:r>
      <w:r w:rsidRPr="00E15978">
        <w:rPr>
          <w:rFonts w:ascii="Tahoma" w:hAnsi="Tahoma"/>
          <w:sz w:val="24"/>
          <w:szCs w:val="24"/>
        </w:rPr>
        <w:t xml:space="preserve">quality, </w:t>
      </w:r>
      <w:proofErr w:type="gramStart"/>
      <w:r w:rsidR="002B3DF8" w:rsidRPr="00E15978">
        <w:rPr>
          <w:rFonts w:ascii="Tahoma" w:hAnsi="Tahoma"/>
          <w:sz w:val="24"/>
          <w:szCs w:val="24"/>
        </w:rPr>
        <w:t>d</w:t>
      </w:r>
      <w:r w:rsidRPr="00E15978">
        <w:rPr>
          <w:rFonts w:ascii="Tahoma" w:hAnsi="Tahoma"/>
          <w:sz w:val="24"/>
          <w:szCs w:val="24"/>
        </w:rPr>
        <w:t>iversity</w:t>
      </w:r>
      <w:proofErr w:type="gramEnd"/>
      <w:r w:rsidRPr="00E15978">
        <w:rPr>
          <w:rFonts w:ascii="Tahoma" w:hAnsi="Tahoma"/>
          <w:sz w:val="24"/>
          <w:szCs w:val="24"/>
        </w:rPr>
        <w:t xml:space="preserve"> and </w:t>
      </w:r>
      <w:r w:rsidR="002B3DF8" w:rsidRPr="00E15978">
        <w:rPr>
          <w:rFonts w:ascii="Tahoma" w:hAnsi="Tahoma"/>
          <w:sz w:val="24"/>
          <w:szCs w:val="24"/>
        </w:rPr>
        <w:t>i</w:t>
      </w:r>
      <w:r w:rsidRPr="00E15978">
        <w:rPr>
          <w:rFonts w:ascii="Tahoma" w:hAnsi="Tahoma"/>
          <w:sz w:val="24"/>
          <w:szCs w:val="24"/>
        </w:rPr>
        <w:t xml:space="preserve">nclusion. </w:t>
      </w:r>
    </w:p>
    <w:p w14:paraId="0F48EABA" w14:textId="77777777" w:rsidR="00BB6ED5" w:rsidRPr="00FF4E06" w:rsidRDefault="00BB6ED5" w:rsidP="00FF4E06">
      <w:pPr>
        <w:spacing w:line="276" w:lineRule="auto"/>
        <w:jc w:val="both"/>
        <w:rPr>
          <w:rFonts w:ascii="Tahoma" w:hAnsi="Tahoma" w:cs="Tahoma"/>
          <w:color w:val="auto"/>
          <w:sz w:val="24"/>
          <w:szCs w:val="24"/>
        </w:rPr>
      </w:pPr>
    </w:p>
    <w:p w14:paraId="6871EC9C" w14:textId="1BC4E5A5" w:rsidR="00542629" w:rsidRPr="00FF4E06" w:rsidRDefault="00542629" w:rsidP="00FF4E06">
      <w:pPr>
        <w:spacing w:after="160" w:line="276" w:lineRule="auto"/>
        <w:jc w:val="both"/>
        <w:rPr>
          <w:rFonts w:ascii="Tahoma" w:hAnsi="Tahoma" w:cs="Tahoma"/>
          <w:color w:val="auto"/>
          <w:sz w:val="24"/>
          <w:szCs w:val="24"/>
        </w:rPr>
      </w:pPr>
      <w:r w:rsidRPr="00FF4E06">
        <w:rPr>
          <w:rFonts w:ascii="Tahoma" w:hAnsi="Tahoma" w:cs="Tahoma"/>
          <w:color w:val="auto"/>
          <w:sz w:val="24"/>
          <w:szCs w:val="24"/>
        </w:rPr>
        <w:br w:type="page"/>
      </w:r>
    </w:p>
    <w:p w14:paraId="7C1FBF8F" w14:textId="065F8129" w:rsidR="002855DD" w:rsidRPr="00670BC3" w:rsidRDefault="00BB6ED5" w:rsidP="00D91367">
      <w:pPr>
        <w:pStyle w:val="Heading2"/>
        <w:numPr>
          <w:ilvl w:val="0"/>
          <w:numId w:val="25"/>
        </w:numPr>
        <w:spacing w:after="0" w:line="276" w:lineRule="auto"/>
        <w:ind w:left="709" w:hanging="709"/>
        <w:jc w:val="left"/>
        <w:rPr>
          <w:rFonts w:ascii="Tahoma" w:hAnsi="Tahoma" w:cs="Tahoma"/>
          <w:b/>
          <w:bCs/>
          <w:color w:val="4559A7"/>
          <w:sz w:val="28"/>
          <w:szCs w:val="28"/>
        </w:rPr>
      </w:pPr>
      <w:bookmarkStart w:id="15" w:name="_Toc81229186"/>
      <w:bookmarkStart w:id="16" w:name="_Toc99528737"/>
      <w:bookmarkStart w:id="17" w:name="_Toc65754904"/>
      <w:bookmarkStart w:id="18" w:name="_Toc65757033"/>
      <w:r w:rsidRPr="00670BC3">
        <w:rPr>
          <w:rFonts w:ascii="Tahoma" w:hAnsi="Tahoma" w:cs="Tahoma"/>
          <w:b/>
          <w:bCs/>
          <w:color w:val="4559A7"/>
          <w:sz w:val="28"/>
          <w:szCs w:val="28"/>
        </w:rPr>
        <w:lastRenderedPageBreak/>
        <w:t xml:space="preserve">Key </w:t>
      </w:r>
      <w:bookmarkEnd w:id="15"/>
      <w:r w:rsidR="00072CEA" w:rsidRPr="00670BC3">
        <w:rPr>
          <w:rFonts w:ascii="Tahoma" w:hAnsi="Tahoma" w:cs="Tahoma"/>
          <w:b/>
          <w:bCs/>
          <w:color w:val="4559A7"/>
          <w:sz w:val="28"/>
          <w:szCs w:val="28"/>
        </w:rPr>
        <w:t>Principles</w:t>
      </w:r>
      <w:bookmarkEnd w:id="16"/>
    </w:p>
    <w:p w14:paraId="18EAA2F1" w14:textId="77777777" w:rsidR="00DB3E9C" w:rsidRPr="00FF4E06" w:rsidRDefault="00DB3E9C" w:rsidP="00FF4E06">
      <w:pPr>
        <w:spacing w:line="276" w:lineRule="auto"/>
        <w:jc w:val="both"/>
        <w:rPr>
          <w:rFonts w:ascii="Tahoma" w:hAnsi="Tahoma" w:cs="Tahoma"/>
          <w:color w:val="auto"/>
          <w:sz w:val="24"/>
          <w:szCs w:val="24"/>
        </w:rPr>
      </w:pPr>
    </w:p>
    <w:p w14:paraId="44501977" w14:textId="79B76DCA" w:rsidR="00BB6ED5" w:rsidRPr="00E15978" w:rsidRDefault="00BB6ED5" w:rsidP="00B67CBB">
      <w:pPr>
        <w:pStyle w:val="Heading3"/>
      </w:pPr>
      <w:bookmarkStart w:id="19" w:name="_Toc81229188"/>
      <w:bookmarkStart w:id="20" w:name="_Toc99528738"/>
      <w:bookmarkEnd w:id="17"/>
      <w:bookmarkEnd w:id="18"/>
      <w:r w:rsidRPr="00E15978">
        <w:t xml:space="preserve">Supporting </w:t>
      </w:r>
      <w:r w:rsidR="00943D4A" w:rsidRPr="00E15978">
        <w:t>l</w:t>
      </w:r>
      <w:r w:rsidR="004E5F9A" w:rsidRPr="00E15978">
        <w:t xml:space="preserve">ocal </w:t>
      </w:r>
      <w:r w:rsidR="00943D4A" w:rsidRPr="00E15978">
        <w:t>a</w:t>
      </w:r>
      <w:r w:rsidR="004E5F9A" w:rsidRPr="00E15978">
        <w:t xml:space="preserve">uthority </w:t>
      </w:r>
      <w:r w:rsidR="00943D4A" w:rsidRPr="00E15978">
        <w:t>b</w:t>
      </w:r>
      <w:r w:rsidRPr="00E15978">
        <w:t xml:space="preserve">usiness </w:t>
      </w:r>
      <w:r w:rsidR="00943D4A" w:rsidRPr="00E15978">
        <w:t>n</w:t>
      </w:r>
      <w:r w:rsidRPr="00E15978">
        <w:t xml:space="preserve">eeds and </w:t>
      </w:r>
      <w:r w:rsidR="00943D4A" w:rsidRPr="00E15978">
        <w:t>s</w:t>
      </w:r>
      <w:r w:rsidRPr="00E15978">
        <w:t xml:space="preserve">ervice </w:t>
      </w:r>
      <w:r w:rsidR="00943D4A" w:rsidRPr="00E15978">
        <w:t>d</w:t>
      </w:r>
      <w:r w:rsidRPr="00E15978">
        <w:t>elivery</w:t>
      </w:r>
      <w:bookmarkEnd w:id="19"/>
      <w:bookmarkEnd w:id="20"/>
    </w:p>
    <w:p w14:paraId="09AEC36B" w14:textId="77777777" w:rsidR="00391ADE" w:rsidRDefault="00391ADE" w:rsidP="00B67CBB">
      <w:pPr>
        <w:tabs>
          <w:tab w:val="left" w:pos="454"/>
          <w:tab w:val="left" w:pos="907"/>
          <w:tab w:val="left" w:pos="1361"/>
          <w:tab w:val="left" w:pos="1814"/>
          <w:tab w:val="left" w:pos="2268"/>
        </w:tabs>
        <w:spacing w:line="276" w:lineRule="auto"/>
        <w:ind w:left="720"/>
        <w:jc w:val="both"/>
        <w:rPr>
          <w:rFonts w:ascii="Tahoma" w:hAnsi="Tahoma"/>
          <w:sz w:val="24"/>
          <w:szCs w:val="24"/>
        </w:rPr>
      </w:pPr>
    </w:p>
    <w:p w14:paraId="42ACC7D6" w14:textId="51E32C35" w:rsidR="00D25819" w:rsidRDefault="00D25819" w:rsidP="00B67CBB">
      <w:pPr>
        <w:tabs>
          <w:tab w:val="left" w:pos="454"/>
          <w:tab w:val="left" w:pos="907"/>
          <w:tab w:val="left" w:pos="1361"/>
          <w:tab w:val="left" w:pos="1814"/>
          <w:tab w:val="left" w:pos="2268"/>
        </w:tabs>
        <w:spacing w:line="276" w:lineRule="auto"/>
        <w:ind w:left="720"/>
        <w:jc w:val="both"/>
        <w:rPr>
          <w:rFonts w:ascii="Tahoma" w:hAnsi="Tahoma"/>
          <w:sz w:val="24"/>
          <w:szCs w:val="24"/>
        </w:rPr>
      </w:pPr>
      <w:r w:rsidRPr="00E15978">
        <w:rPr>
          <w:rFonts w:ascii="Tahoma" w:hAnsi="Tahoma"/>
          <w:sz w:val="24"/>
          <w:szCs w:val="24"/>
        </w:rPr>
        <w:t xml:space="preserve">The blended working model will have as its core the delivery of </w:t>
      </w:r>
      <w:r w:rsidR="00072CEA" w:rsidRPr="00E15978">
        <w:rPr>
          <w:rFonts w:ascii="Tahoma" w:hAnsi="Tahoma"/>
          <w:sz w:val="24"/>
          <w:szCs w:val="24"/>
        </w:rPr>
        <w:t>high-quality</w:t>
      </w:r>
      <w:r w:rsidRPr="00E15978">
        <w:rPr>
          <w:rFonts w:ascii="Tahoma" w:hAnsi="Tahoma"/>
          <w:sz w:val="24"/>
          <w:szCs w:val="24"/>
        </w:rPr>
        <w:t xml:space="preserve"> services by the local authority and should not</w:t>
      </w:r>
      <w:r w:rsidR="00162328" w:rsidRPr="00E15978">
        <w:rPr>
          <w:rFonts w:ascii="Tahoma" w:hAnsi="Tahoma"/>
          <w:sz w:val="24"/>
          <w:szCs w:val="24"/>
        </w:rPr>
        <w:t>,</w:t>
      </w:r>
      <w:r w:rsidRPr="00E15978">
        <w:rPr>
          <w:rFonts w:ascii="Tahoma" w:hAnsi="Tahoma"/>
          <w:sz w:val="24"/>
          <w:szCs w:val="24"/>
        </w:rPr>
        <w:t xml:space="preserve"> in its implementation</w:t>
      </w:r>
      <w:r w:rsidR="00162328" w:rsidRPr="00E15978">
        <w:rPr>
          <w:rFonts w:ascii="Tahoma" w:hAnsi="Tahoma"/>
          <w:sz w:val="24"/>
          <w:szCs w:val="24"/>
        </w:rPr>
        <w:t>,</w:t>
      </w:r>
      <w:r w:rsidRPr="00E15978">
        <w:rPr>
          <w:rFonts w:ascii="Tahoma" w:hAnsi="Tahoma"/>
          <w:sz w:val="24"/>
          <w:szCs w:val="24"/>
        </w:rPr>
        <w:t xml:space="preserve"> affect the delivery of </w:t>
      </w:r>
      <w:r w:rsidR="00072CEA" w:rsidRPr="00E15978">
        <w:rPr>
          <w:rFonts w:ascii="Tahoma" w:hAnsi="Tahoma"/>
          <w:sz w:val="24"/>
          <w:szCs w:val="24"/>
        </w:rPr>
        <w:t xml:space="preserve">services </w:t>
      </w:r>
      <w:r w:rsidR="00046DE1" w:rsidRPr="00E15978">
        <w:rPr>
          <w:rFonts w:ascii="Tahoma" w:hAnsi="Tahoma"/>
          <w:sz w:val="24"/>
          <w:szCs w:val="24"/>
        </w:rPr>
        <w:t>and</w:t>
      </w:r>
      <w:r w:rsidR="00185BFA" w:rsidRPr="00E15978">
        <w:rPr>
          <w:rFonts w:ascii="Tahoma" w:hAnsi="Tahoma"/>
          <w:sz w:val="24"/>
          <w:szCs w:val="24"/>
        </w:rPr>
        <w:t xml:space="preserve"> </w:t>
      </w:r>
      <w:r w:rsidR="00046DE1" w:rsidRPr="00E15978">
        <w:rPr>
          <w:rFonts w:ascii="Tahoma" w:hAnsi="Tahoma"/>
          <w:sz w:val="24"/>
          <w:szCs w:val="24"/>
        </w:rPr>
        <w:t xml:space="preserve">should </w:t>
      </w:r>
      <w:r w:rsidR="00185BFA" w:rsidRPr="00E15978">
        <w:rPr>
          <w:rFonts w:ascii="Tahoma" w:hAnsi="Tahoma"/>
          <w:sz w:val="24"/>
          <w:szCs w:val="24"/>
        </w:rPr>
        <w:t>seek</w:t>
      </w:r>
      <w:r w:rsidRPr="00E15978">
        <w:rPr>
          <w:rFonts w:ascii="Tahoma" w:hAnsi="Tahoma"/>
          <w:sz w:val="24"/>
          <w:szCs w:val="24"/>
        </w:rPr>
        <w:t xml:space="preserve"> </w:t>
      </w:r>
      <w:r w:rsidR="00185BFA" w:rsidRPr="00E15978">
        <w:rPr>
          <w:rFonts w:ascii="Tahoma" w:hAnsi="Tahoma"/>
          <w:sz w:val="24"/>
          <w:szCs w:val="24"/>
        </w:rPr>
        <w:t xml:space="preserve">to </w:t>
      </w:r>
      <w:r w:rsidRPr="00E15978">
        <w:rPr>
          <w:rFonts w:ascii="Tahoma" w:hAnsi="Tahoma"/>
          <w:sz w:val="24"/>
          <w:szCs w:val="24"/>
        </w:rPr>
        <w:t>improve service delivery.</w:t>
      </w:r>
      <w:r w:rsidR="00C02E9E" w:rsidRPr="00E15978">
        <w:rPr>
          <w:rFonts w:ascii="Tahoma" w:hAnsi="Tahoma"/>
          <w:sz w:val="24"/>
          <w:szCs w:val="24"/>
        </w:rPr>
        <w:t xml:space="preserve"> The ability</w:t>
      </w:r>
      <w:r w:rsidR="00C02E9E" w:rsidRPr="00E15978" w:rsidDel="00464D10">
        <w:rPr>
          <w:rFonts w:ascii="Tahoma" w:hAnsi="Tahoma"/>
          <w:sz w:val="24"/>
          <w:szCs w:val="24"/>
        </w:rPr>
        <w:t xml:space="preserve"> to </w:t>
      </w:r>
      <w:r w:rsidR="00C02E9E" w:rsidRPr="00E15978">
        <w:rPr>
          <w:rFonts w:ascii="Tahoma" w:hAnsi="Tahoma"/>
          <w:sz w:val="24"/>
          <w:szCs w:val="24"/>
        </w:rPr>
        <w:t xml:space="preserve">successfully meet </w:t>
      </w:r>
      <w:r w:rsidR="00FF4E06" w:rsidRPr="00E15978">
        <w:rPr>
          <w:rFonts w:ascii="Tahoma" w:hAnsi="Tahoma"/>
          <w:sz w:val="24"/>
          <w:szCs w:val="24"/>
        </w:rPr>
        <w:t xml:space="preserve">increasing demands upon the services provided by </w:t>
      </w:r>
      <w:r w:rsidR="00C02E9E" w:rsidRPr="00E15978">
        <w:rPr>
          <w:rFonts w:ascii="Tahoma" w:hAnsi="Tahoma"/>
          <w:sz w:val="24"/>
          <w:szCs w:val="24"/>
        </w:rPr>
        <w:t xml:space="preserve">local authorities while working remotely must be the foremost consideration for local authorities in determining the suitability of blended working, as this is key to the approval of any blended working arrangement. </w:t>
      </w:r>
    </w:p>
    <w:p w14:paraId="1323DF39" w14:textId="77777777" w:rsidR="00B67CBB" w:rsidRDefault="00B67CBB" w:rsidP="00B67CBB">
      <w:pPr>
        <w:tabs>
          <w:tab w:val="left" w:pos="454"/>
          <w:tab w:val="left" w:pos="907"/>
          <w:tab w:val="left" w:pos="1361"/>
          <w:tab w:val="left" w:pos="1814"/>
          <w:tab w:val="left" w:pos="2268"/>
        </w:tabs>
        <w:spacing w:line="276" w:lineRule="auto"/>
        <w:ind w:left="720"/>
        <w:jc w:val="both"/>
        <w:rPr>
          <w:rFonts w:ascii="Tahoma" w:hAnsi="Tahoma"/>
          <w:sz w:val="24"/>
          <w:szCs w:val="24"/>
        </w:rPr>
      </w:pPr>
    </w:p>
    <w:p w14:paraId="797B35FB" w14:textId="10B9700C" w:rsidR="00BB6ED5" w:rsidRPr="00E15978" w:rsidRDefault="00BB6ED5" w:rsidP="00B67CBB">
      <w:pPr>
        <w:spacing w:line="276" w:lineRule="auto"/>
        <w:ind w:left="720"/>
        <w:jc w:val="both"/>
        <w:rPr>
          <w:rFonts w:ascii="Tahoma" w:hAnsi="Tahoma"/>
          <w:sz w:val="24"/>
          <w:szCs w:val="24"/>
        </w:rPr>
      </w:pPr>
      <w:r w:rsidRPr="00E15978">
        <w:rPr>
          <w:rFonts w:ascii="Tahoma" w:hAnsi="Tahoma"/>
          <w:sz w:val="24"/>
          <w:szCs w:val="24"/>
        </w:rPr>
        <w:t xml:space="preserve">Blended working presents an opportunity to meet business needs in a new way of working; to enhance service delivery; </w:t>
      </w:r>
      <w:r w:rsidR="00185BFA" w:rsidRPr="00E15978">
        <w:rPr>
          <w:rFonts w:ascii="Tahoma" w:hAnsi="Tahoma"/>
          <w:sz w:val="24"/>
          <w:szCs w:val="24"/>
        </w:rPr>
        <w:t>build upon the</w:t>
      </w:r>
      <w:r w:rsidR="001A34F0" w:rsidRPr="00E15978">
        <w:rPr>
          <w:rFonts w:ascii="Tahoma" w:hAnsi="Tahoma"/>
          <w:sz w:val="24"/>
          <w:szCs w:val="24"/>
        </w:rPr>
        <w:t xml:space="preserve"> ‘digital first’ approach to service improvement; </w:t>
      </w:r>
      <w:r w:rsidRPr="00E15978">
        <w:rPr>
          <w:rFonts w:ascii="Tahoma" w:hAnsi="Tahoma"/>
          <w:sz w:val="24"/>
          <w:szCs w:val="24"/>
        </w:rPr>
        <w:t xml:space="preserve">underpin business continuity and improve the performance of </w:t>
      </w:r>
      <w:r w:rsidR="00501A87" w:rsidRPr="00E15978">
        <w:rPr>
          <w:rFonts w:ascii="Tahoma" w:hAnsi="Tahoma"/>
          <w:sz w:val="24"/>
          <w:szCs w:val="24"/>
        </w:rPr>
        <w:t>local authorities</w:t>
      </w:r>
      <w:r w:rsidR="00C02E9E" w:rsidRPr="00E15978">
        <w:rPr>
          <w:rFonts w:ascii="Tahoma" w:hAnsi="Tahoma"/>
          <w:sz w:val="24"/>
          <w:szCs w:val="24"/>
        </w:rPr>
        <w:t xml:space="preserve"> provided the role being performed is suitable to be carried out remotely.  </w:t>
      </w:r>
    </w:p>
    <w:p w14:paraId="06D2C4D7" w14:textId="77777777" w:rsidR="00BB6ED5" w:rsidRPr="00E15978" w:rsidRDefault="00BB6ED5" w:rsidP="00B67CBB">
      <w:pPr>
        <w:spacing w:line="276" w:lineRule="auto"/>
        <w:ind w:left="567"/>
        <w:jc w:val="both"/>
        <w:rPr>
          <w:rFonts w:ascii="Tahoma" w:hAnsi="Tahoma"/>
          <w:sz w:val="24"/>
          <w:szCs w:val="24"/>
        </w:rPr>
      </w:pPr>
    </w:p>
    <w:p w14:paraId="1D87EA2D" w14:textId="037CDC1D" w:rsidR="00BB6ED5" w:rsidRPr="00E15978" w:rsidRDefault="00BB6ED5" w:rsidP="00B67CBB">
      <w:pPr>
        <w:spacing w:line="276" w:lineRule="auto"/>
        <w:ind w:left="720"/>
        <w:jc w:val="both"/>
        <w:rPr>
          <w:rFonts w:ascii="Tahoma" w:hAnsi="Tahoma"/>
          <w:sz w:val="24"/>
          <w:szCs w:val="24"/>
        </w:rPr>
      </w:pPr>
      <w:r w:rsidRPr="00E15978">
        <w:rPr>
          <w:rFonts w:ascii="Tahoma" w:hAnsi="Tahoma"/>
          <w:sz w:val="24"/>
          <w:szCs w:val="24"/>
        </w:rPr>
        <w:t xml:space="preserve">Access to blended working will not be an automatic entitlement, nor will an employee be entitled to retain a blended working arrangement where the role, </w:t>
      </w:r>
      <w:r w:rsidR="00072CEA" w:rsidRPr="00E15978">
        <w:rPr>
          <w:rFonts w:ascii="Tahoma" w:hAnsi="Tahoma"/>
          <w:sz w:val="24"/>
          <w:szCs w:val="24"/>
        </w:rPr>
        <w:t>function,</w:t>
      </w:r>
      <w:r w:rsidRPr="00E15978">
        <w:rPr>
          <w:rFonts w:ascii="Tahoma" w:hAnsi="Tahoma"/>
          <w:sz w:val="24"/>
          <w:szCs w:val="24"/>
        </w:rPr>
        <w:t xml:space="preserve"> or task and/or individual is no longer deemed suited to blended working.</w:t>
      </w:r>
      <w:r w:rsidR="008A367E" w:rsidRPr="00E15978">
        <w:rPr>
          <w:rFonts w:ascii="Tahoma" w:hAnsi="Tahoma"/>
          <w:sz w:val="24"/>
          <w:szCs w:val="24"/>
        </w:rPr>
        <w:t xml:space="preserve"> </w:t>
      </w:r>
    </w:p>
    <w:p w14:paraId="5FF3B142" w14:textId="77777777" w:rsidR="00543E91" w:rsidRPr="00FF4E06" w:rsidRDefault="00543E91" w:rsidP="00FF4E06">
      <w:pPr>
        <w:spacing w:line="276" w:lineRule="auto"/>
        <w:ind w:left="567"/>
        <w:jc w:val="both"/>
        <w:rPr>
          <w:rFonts w:ascii="Tahoma" w:hAnsi="Tahoma" w:cs="Tahoma"/>
          <w:color w:val="auto"/>
          <w:sz w:val="24"/>
          <w:szCs w:val="24"/>
        </w:rPr>
      </w:pPr>
    </w:p>
    <w:p w14:paraId="3EDC5B9E" w14:textId="3AD915E4" w:rsidR="004E4022" w:rsidRPr="000149A7" w:rsidRDefault="004E4022" w:rsidP="00B67CBB">
      <w:pPr>
        <w:pStyle w:val="Heading3"/>
      </w:pPr>
      <w:bookmarkStart w:id="21" w:name="_Toc86756894"/>
      <w:bookmarkStart w:id="22" w:name="_Toc99528739"/>
      <w:r w:rsidRPr="000149A7">
        <w:t>Leadership and Management</w:t>
      </w:r>
      <w:bookmarkEnd w:id="21"/>
      <w:bookmarkEnd w:id="22"/>
      <w:r w:rsidRPr="000149A7">
        <w:t xml:space="preserve"> </w:t>
      </w:r>
    </w:p>
    <w:p w14:paraId="348138EF" w14:textId="77777777" w:rsidR="000149A7" w:rsidRDefault="000149A7" w:rsidP="000149A7">
      <w:pPr>
        <w:tabs>
          <w:tab w:val="left" w:pos="454"/>
          <w:tab w:val="left" w:pos="907"/>
          <w:tab w:val="left" w:pos="1361"/>
          <w:tab w:val="left" w:pos="1814"/>
          <w:tab w:val="left" w:pos="2268"/>
        </w:tabs>
        <w:spacing w:line="276" w:lineRule="auto"/>
        <w:ind w:left="720"/>
        <w:jc w:val="both"/>
        <w:rPr>
          <w:rFonts w:ascii="Tahoma" w:hAnsi="Tahoma"/>
          <w:sz w:val="24"/>
          <w:szCs w:val="24"/>
        </w:rPr>
      </w:pPr>
    </w:p>
    <w:p w14:paraId="26B385C1" w14:textId="005E1611" w:rsidR="004E4022" w:rsidRPr="00E15978" w:rsidRDefault="00CB4F06" w:rsidP="000149A7">
      <w:pPr>
        <w:tabs>
          <w:tab w:val="left" w:pos="454"/>
          <w:tab w:val="left" w:pos="907"/>
          <w:tab w:val="left" w:pos="1361"/>
          <w:tab w:val="left" w:pos="1814"/>
          <w:tab w:val="left" w:pos="2268"/>
        </w:tabs>
        <w:spacing w:line="276" w:lineRule="auto"/>
        <w:ind w:left="720"/>
        <w:jc w:val="both"/>
        <w:rPr>
          <w:rFonts w:ascii="Tahoma" w:hAnsi="Tahoma"/>
          <w:sz w:val="24"/>
          <w:szCs w:val="24"/>
        </w:rPr>
      </w:pPr>
      <w:r w:rsidRPr="00E15978">
        <w:rPr>
          <w:rFonts w:ascii="Tahoma" w:hAnsi="Tahoma"/>
          <w:sz w:val="24"/>
          <w:szCs w:val="24"/>
        </w:rPr>
        <w:t xml:space="preserve">Support </w:t>
      </w:r>
      <w:r w:rsidR="004E4022" w:rsidRPr="00E15978">
        <w:rPr>
          <w:rFonts w:ascii="Tahoma" w:hAnsi="Tahoma"/>
          <w:sz w:val="24"/>
          <w:szCs w:val="24"/>
        </w:rPr>
        <w:t xml:space="preserve">for blended working from </w:t>
      </w:r>
      <w:r w:rsidR="00DB7F4B" w:rsidRPr="00E15978">
        <w:rPr>
          <w:rFonts w:ascii="Tahoma" w:hAnsi="Tahoma"/>
          <w:sz w:val="24"/>
          <w:szCs w:val="24"/>
        </w:rPr>
        <w:t>Council Management</w:t>
      </w:r>
      <w:r w:rsidR="004E4022" w:rsidRPr="00E15978">
        <w:rPr>
          <w:rFonts w:ascii="Tahoma" w:hAnsi="Tahoma"/>
          <w:sz w:val="24"/>
          <w:szCs w:val="24"/>
        </w:rPr>
        <w:t xml:space="preserve"> will be critical to ensuring the success of this new way of working by championing and demonstrating a culture of flexibility, agility, </w:t>
      </w:r>
      <w:proofErr w:type="gramStart"/>
      <w:r w:rsidR="004E4022" w:rsidRPr="00E15978">
        <w:rPr>
          <w:rFonts w:ascii="Tahoma" w:hAnsi="Tahoma"/>
          <w:sz w:val="24"/>
          <w:szCs w:val="24"/>
        </w:rPr>
        <w:t>trust</w:t>
      </w:r>
      <w:proofErr w:type="gramEnd"/>
      <w:r w:rsidR="004E4022" w:rsidRPr="00E15978">
        <w:rPr>
          <w:rFonts w:ascii="Tahoma" w:hAnsi="Tahoma"/>
          <w:sz w:val="24"/>
          <w:szCs w:val="24"/>
        </w:rPr>
        <w:t xml:space="preserve"> and innovation</w:t>
      </w:r>
      <w:r w:rsidR="00FE5DD9" w:rsidRPr="00E15978">
        <w:rPr>
          <w:rFonts w:ascii="Tahoma" w:hAnsi="Tahoma"/>
          <w:sz w:val="24"/>
          <w:szCs w:val="24"/>
        </w:rPr>
        <w:t xml:space="preserve"> </w:t>
      </w:r>
      <w:r w:rsidR="004E4022" w:rsidRPr="00E15978">
        <w:rPr>
          <w:rFonts w:ascii="Tahoma" w:hAnsi="Tahoma"/>
          <w:sz w:val="24"/>
          <w:szCs w:val="24"/>
        </w:rPr>
        <w:t>and assist</w:t>
      </w:r>
      <w:r w:rsidR="00EC32FA" w:rsidRPr="00E15978">
        <w:rPr>
          <w:rFonts w:ascii="Tahoma" w:hAnsi="Tahoma"/>
          <w:sz w:val="24"/>
          <w:szCs w:val="24"/>
        </w:rPr>
        <w:t>ing</w:t>
      </w:r>
      <w:r w:rsidR="004E4022" w:rsidRPr="00E15978">
        <w:rPr>
          <w:rFonts w:ascii="Tahoma" w:hAnsi="Tahoma"/>
          <w:sz w:val="24"/>
          <w:szCs w:val="24"/>
        </w:rPr>
        <w:t xml:space="preserve"> with embedding this organisational change. </w:t>
      </w:r>
    </w:p>
    <w:p w14:paraId="0741EC33" w14:textId="77777777" w:rsidR="008F5BF2" w:rsidRPr="00FF4E06" w:rsidRDefault="008F5BF2" w:rsidP="00FF4E06">
      <w:pPr>
        <w:spacing w:line="276" w:lineRule="auto"/>
        <w:jc w:val="both"/>
        <w:rPr>
          <w:rFonts w:ascii="Tahoma" w:hAnsi="Tahoma" w:cs="Tahoma"/>
          <w:color w:val="auto"/>
          <w:sz w:val="24"/>
          <w:szCs w:val="24"/>
        </w:rPr>
      </w:pPr>
    </w:p>
    <w:p w14:paraId="5A20A6B4" w14:textId="2FA88E96" w:rsidR="00BB6ED5" w:rsidRPr="00E15978" w:rsidRDefault="00BB6ED5" w:rsidP="00B67CBB">
      <w:pPr>
        <w:pStyle w:val="Heading3"/>
      </w:pPr>
      <w:bookmarkStart w:id="23" w:name="_Toc81229190"/>
      <w:bookmarkStart w:id="24" w:name="_Toc99528740"/>
      <w:r w:rsidRPr="00E15978">
        <w:t>Employer of Choice</w:t>
      </w:r>
      <w:bookmarkEnd w:id="23"/>
      <w:bookmarkEnd w:id="24"/>
    </w:p>
    <w:p w14:paraId="354001C8" w14:textId="77777777" w:rsidR="00EF169B" w:rsidRPr="00FF4E06" w:rsidRDefault="00EF169B" w:rsidP="00FF4E06">
      <w:pPr>
        <w:spacing w:line="276" w:lineRule="auto"/>
        <w:ind w:left="567"/>
        <w:jc w:val="both"/>
        <w:rPr>
          <w:rFonts w:ascii="Tahoma" w:hAnsi="Tahoma" w:cs="Tahoma"/>
          <w:color w:val="auto"/>
          <w:sz w:val="24"/>
          <w:szCs w:val="24"/>
        </w:rPr>
      </w:pPr>
    </w:p>
    <w:p w14:paraId="1C5CEB99" w14:textId="5CD9AB16" w:rsidR="00863D15" w:rsidRPr="00E15978" w:rsidRDefault="00863D15" w:rsidP="000149A7">
      <w:pPr>
        <w:spacing w:line="276" w:lineRule="auto"/>
        <w:ind w:left="720"/>
        <w:jc w:val="both"/>
        <w:rPr>
          <w:rFonts w:ascii="Tahoma" w:hAnsi="Tahoma"/>
          <w:sz w:val="24"/>
          <w:szCs w:val="24"/>
        </w:rPr>
      </w:pPr>
      <w:r w:rsidRPr="00E15978">
        <w:rPr>
          <w:rFonts w:ascii="Tahoma" w:hAnsi="Tahoma"/>
          <w:sz w:val="24"/>
          <w:szCs w:val="24"/>
        </w:rPr>
        <w:t xml:space="preserve">Individual </w:t>
      </w:r>
      <w:r w:rsidR="00DE4E39" w:rsidRPr="00E15978">
        <w:rPr>
          <w:rFonts w:ascii="Tahoma" w:hAnsi="Tahoma"/>
          <w:sz w:val="24"/>
          <w:szCs w:val="24"/>
        </w:rPr>
        <w:t xml:space="preserve">local authority </w:t>
      </w:r>
      <w:r w:rsidRPr="00E15978">
        <w:rPr>
          <w:rFonts w:ascii="Tahoma" w:hAnsi="Tahoma"/>
          <w:sz w:val="24"/>
          <w:szCs w:val="24"/>
        </w:rPr>
        <w:t>policies must have regard to wellbeing, work-life balance</w:t>
      </w:r>
      <w:r w:rsidR="003113F0" w:rsidRPr="00E15978">
        <w:rPr>
          <w:rFonts w:ascii="Tahoma" w:hAnsi="Tahoma"/>
          <w:sz w:val="24"/>
          <w:szCs w:val="24"/>
        </w:rPr>
        <w:t>/</w:t>
      </w:r>
      <w:proofErr w:type="gramStart"/>
      <w:r w:rsidRPr="00E15978">
        <w:rPr>
          <w:rFonts w:ascii="Tahoma" w:hAnsi="Tahoma"/>
          <w:sz w:val="24"/>
          <w:szCs w:val="24"/>
        </w:rPr>
        <w:t>integration</w:t>
      </w:r>
      <w:proofErr w:type="gramEnd"/>
      <w:r w:rsidR="002452F4" w:rsidRPr="00E15978">
        <w:rPr>
          <w:rFonts w:ascii="Tahoma" w:hAnsi="Tahoma"/>
          <w:sz w:val="24"/>
          <w:szCs w:val="24"/>
        </w:rPr>
        <w:t xml:space="preserve"> </w:t>
      </w:r>
      <w:r w:rsidRPr="00E15978">
        <w:rPr>
          <w:rFonts w:ascii="Tahoma" w:hAnsi="Tahoma"/>
          <w:sz w:val="24"/>
          <w:szCs w:val="24"/>
        </w:rPr>
        <w:t xml:space="preserve">and the need for a safe and productive working environment. </w:t>
      </w:r>
    </w:p>
    <w:p w14:paraId="5735B0F1" w14:textId="77777777" w:rsidR="00703A98" w:rsidRPr="00E15978" w:rsidRDefault="00703A98" w:rsidP="000149A7">
      <w:pPr>
        <w:spacing w:line="276" w:lineRule="auto"/>
        <w:ind w:left="720"/>
        <w:jc w:val="both"/>
        <w:rPr>
          <w:rFonts w:ascii="Tahoma" w:hAnsi="Tahoma"/>
          <w:sz w:val="24"/>
          <w:szCs w:val="24"/>
        </w:rPr>
      </w:pPr>
    </w:p>
    <w:p w14:paraId="74293351" w14:textId="60F49DBB" w:rsidR="00BB6ED5" w:rsidRPr="00E15978" w:rsidRDefault="00BB6ED5" w:rsidP="000149A7">
      <w:pPr>
        <w:spacing w:line="276" w:lineRule="auto"/>
        <w:ind w:left="720"/>
        <w:jc w:val="both"/>
        <w:rPr>
          <w:rFonts w:ascii="Tahoma" w:hAnsi="Tahoma"/>
          <w:sz w:val="24"/>
          <w:szCs w:val="24"/>
        </w:rPr>
      </w:pPr>
      <w:r w:rsidRPr="00E15978">
        <w:rPr>
          <w:rFonts w:ascii="Tahoma" w:hAnsi="Tahoma"/>
          <w:sz w:val="24"/>
          <w:szCs w:val="24"/>
        </w:rPr>
        <w:t>The local authority sector continues to be an inclusive and progressive employer that is responsive to the needs and preferences of its workforce</w:t>
      </w:r>
      <w:r w:rsidR="002452F4" w:rsidRPr="00E15978">
        <w:rPr>
          <w:rFonts w:ascii="Tahoma" w:hAnsi="Tahoma"/>
          <w:sz w:val="24"/>
          <w:szCs w:val="24"/>
        </w:rPr>
        <w:t>,</w:t>
      </w:r>
      <w:r w:rsidRPr="00E15978">
        <w:rPr>
          <w:rFonts w:ascii="Tahoma" w:hAnsi="Tahoma"/>
          <w:sz w:val="24"/>
          <w:szCs w:val="24"/>
        </w:rPr>
        <w:t xml:space="preserve"> through its employment policies and practices.  Implementing blended working aligns with our strategic priority to ‘Be an Employer of Choice’, offering a</w:t>
      </w:r>
      <w:r w:rsidR="00CE49E5" w:rsidRPr="00E15978">
        <w:rPr>
          <w:rFonts w:ascii="Tahoma" w:hAnsi="Tahoma"/>
          <w:sz w:val="24"/>
          <w:szCs w:val="24"/>
        </w:rPr>
        <w:t>n environment</w:t>
      </w:r>
      <w:r w:rsidRPr="00E15978">
        <w:rPr>
          <w:rFonts w:ascii="Tahoma" w:hAnsi="Tahoma"/>
          <w:sz w:val="24"/>
          <w:szCs w:val="24"/>
        </w:rPr>
        <w:t xml:space="preserve"> where talented people choose to work and choose to stay. </w:t>
      </w:r>
    </w:p>
    <w:p w14:paraId="2547E040" w14:textId="163ECB67" w:rsidR="001B282E" w:rsidRPr="00E15978" w:rsidRDefault="001B282E" w:rsidP="00B67CBB">
      <w:pPr>
        <w:pStyle w:val="Heading3"/>
      </w:pPr>
      <w:bookmarkStart w:id="25" w:name="_Toc99528741"/>
      <w:r w:rsidRPr="00E15978">
        <w:lastRenderedPageBreak/>
        <w:t>Transparency and Consistency</w:t>
      </w:r>
      <w:bookmarkEnd w:id="25"/>
      <w:r w:rsidRPr="00E15978">
        <w:t xml:space="preserve"> </w:t>
      </w:r>
    </w:p>
    <w:p w14:paraId="020DFD79" w14:textId="77777777" w:rsidR="00FF4E06" w:rsidRPr="00FF4E06" w:rsidRDefault="00FF4E06" w:rsidP="009934F5">
      <w:pPr>
        <w:keepNext/>
        <w:keepLines/>
        <w:tabs>
          <w:tab w:val="left" w:pos="454"/>
          <w:tab w:val="left" w:pos="907"/>
          <w:tab w:val="left" w:pos="1361"/>
          <w:tab w:val="left" w:pos="1814"/>
          <w:tab w:val="left" w:pos="2268"/>
        </w:tabs>
        <w:spacing w:line="276" w:lineRule="auto"/>
        <w:ind w:left="567"/>
        <w:contextualSpacing/>
        <w:jc w:val="both"/>
        <w:outlineLvl w:val="1"/>
        <w:rPr>
          <w:rFonts w:ascii="Tahoma" w:eastAsiaTheme="majorEastAsia" w:hAnsi="Tahoma" w:cs="Tahoma"/>
          <w:b/>
          <w:bCs/>
          <w:color w:val="auto"/>
          <w:sz w:val="24"/>
          <w:szCs w:val="24"/>
          <w:lang w:eastAsia="ja-JP"/>
        </w:rPr>
      </w:pPr>
    </w:p>
    <w:p w14:paraId="5172C58D" w14:textId="55993F48" w:rsidR="001B282E" w:rsidRDefault="001B282E" w:rsidP="009934F5">
      <w:pPr>
        <w:tabs>
          <w:tab w:val="left" w:pos="454"/>
          <w:tab w:val="left" w:pos="907"/>
          <w:tab w:val="left" w:pos="1361"/>
          <w:tab w:val="left" w:pos="1814"/>
          <w:tab w:val="left" w:pos="2268"/>
        </w:tabs>
        <w:spacing w:line="276" w:lineRule="auto"/>
        <w:ind w:left="720"/>
        <w:jc w:val="both"/>
        <w:rPr>
          <w:rFonts w:ascii="Tahoma" w:hAnsi="Tahoma"/>
          <w:sz w:val="24"/>
          <w:szCs w:val="24"/>
        </w:rPr>
      </w:pPr>
      <w:r w:rsidRPr="00E15978">
        <w:rPr>
          <w:rFonts w:ascii="Tahoma" w:hAnsi="Tahoma"/>
          <w:sz w:val="24"/>
          <w:szCs w:val="24"/>
        </w:rPr>
        <w:t xml:space="preserve">Transparency and consistency </w:t>
      </w:r>
      <w:proofErr w:type="gramStart"/>
      <w:r w:rsidRPr="00E15978">
        <w:rPr>
          <w:rFonts w:ascii="Tahoma" w:hAnsi="Tahoma"/>
          <w:sz w:val="24"/>
          <w:szCs w:val="24"/>
        </w:rPr>
        <w:t>is</w:t>
      </w:r>
      <w:proofErr w:type="gramEnd"/>
      <w:r w:rsidRPr="00E15978">
        <w:rPr>
          <w:rFonts w:ascii="Tahoma" w:hAnsi="Tahoma"/>
          <w:sz w:val="24"/>
          <w:szCs w:val="24"/>
        </w:rPr>
        <w:t xml:space="preserve"> imperative to build the trust and confidence required to implement blended working. Regular communication with consistent messaging and a fair and robust decision-making and review process is crucial. </w:t>
      </w:r>
    </w:p>
    <w:p w14:paraId="6523762E" w14:textId="77777777" w:rsidR="009934F5" w:rsidRPr="00E15978" w:rsidRDefault="009934F5" w:rsidP="009934F5">
      <w:pPr>
        <w:tabs>
          <w:tab w:val="left" w:pos="454"/>
          <w:tab w:val="left" w:pos="907"/>
          <w:tab w:val="left" w:pos="1361"/>
          <w:tab w:val="left" w:pos="1814"/>
          <w:tab w:val="left" w:pos="2268"/>
        </w:tabs>
        <w:spacing w:line="276" w:lineRule="auto"/>
        <w:ind w:left="720"/>
        <w:jc w:val="both"/>
        <w:rPr>
          <w:rFonts w:ascii="Tahoma" w:hAnsi="Tahoma"/>
          <w:sz w:val="24"/>
          <w:szCs w:val="24"/>
        </w:rPr>
      </w:pPr>
    </w:p>
    <w:p w14:paraId="3B1184F2" w14:textId="7C08FF38" w:rsidR="001B282E" w:rsidRDefault="001B282E" w:rsidP="009934F5">
      <w:pPr>
        <w:tabs>
          <w:tab w:val="left" w:pos="454"/>
          <w:tab w:val="left" w:pos="907"/>
          <w:tab w:val="left" w:pos="1361"/>
          <w:tab w:val="left" w:pos="1814"/>
          <w:tab w:val="left" w:pos="2268"/>
        </w:tabs>
        <w:spacing w:line="276" w:lineRule="auto"/>
        <w:ind w:left="720"/>
        <w:jc w:val="both"/>
        <w:rPr>
          <w:rFonts w:ascii="Tahoma" w:hAnsi="Tahoma"/>
          <w:sz w:val="24"/>
          <w:szCs w:val="24"/>
        </w:rPr>
      </w:pPr>
      <w:r w:rsidRPr="00E15978">
        <w:rPr>
          <w:rFonts w:ascii="Tahoma" w:hAnsi="Tahoma"/>
          <w:sz w:val="24"/>
          <w:szCs w:val="24"/>
        </w:rPr>
        <w:t xml:space="preserve">In the interest of a fair decision-making process, no employee can have automatic access to a blended working arrangement on the basis that they have previously worked remotely. It is important to acknowledge that the number of employees and/or the percentage of time employees are approved to work on a blended basis at any one time may be limited based on business needs. To ensure fairness and equity to all employees on an ongoing basis, blended working will not be indefinitely guaranteed to any employee, as rotating may be required </w:t>
      </w:r>
      <w:proofErr w:type="gramStart"/>
      <w:r w:rsidRPr="00E15978">
        <w:rPr>
          <w:rFonts w:ascii="Tahoma" w:hAnsi="Tahoma"/>
          <w:sz w:val="24"/>
          <w:szCs w:val="24"/>
        </w:rPr>
        <w:t>in order to</w:t>
      </w:r>
      <w:proofErr w:type="gramEnd"/>
      <w:r w:rsidRPr="00E15978">
        <w:rPr>
          <w:rFonts w:ascii="Tahoma" w:hAnsi="Tahoma"/>
          <w:sz w:val="24"/>
          <w:szCs w:val="24"/>
        </w:rPr>
        <w:t xml:space="preserve"> support </w:t>
      </w:r>
      <w:r w:rsidR="00760366" w:rsidRPr="00E15978">
        <w:rPr>
          <w:rFonts w:ascii="Tahoma" w:hAnsi="Tahoma"/>
          <w:sz w:val="24"/>
          <w:szCs w:val="24"/>
        </w:rPr>
        <w:t xml:space="preserve">customer and </w:t>
      </w:r>
      <w:r w:rsidRPr="00E15978">
        <w:rPr>
          <w:rFonts w:ascii="Tahoma" w:hAnsi="Tahoma"/>
          <w:sz w:val="24"/>
          <w:szCs w:val="24"/>
        </w:rPr>
        <w:t xml:space="preserve">business needs, employee mobility and career development. </w:t>
      </w:r>
    </w:p>
    <w:p w14:paraId="04BBEDC1" w14:textId="77777777" w:rsidR="009934F5" w:rsidRPr="00E15978" w:rsidRDefault="009934F5" w:rsidP="009934F5">
      <w:pPr>
        <w:tabs>
          <w:tab w:val="left" w:pos="454"/>
          <w:tab w:val="left" w:pos="907"/>
          <w:tab w:val="left" w:pos="1361"/>
          <w:tab w:val="left" w:pos="1814"/>
          <w:tab w:val="left" w:pos="2268"/>
        </w:tabs>
        <w:spacing w:line="276" w:lineRule="auto"/>
        <w:ind w:left="720"/>
        <w:jc w:val="both"/>
        <w:rPr>
          <w:rFonts w:ascii="Tahoma" w:hAnsi="Tahoma"/>
          <w:sz w:val="24"/>
          <w:szCs w:val="24"/>
        </w:rPr>
      </w:pPr>
    </w:p>
    <w:p w14:paraId="2A25FFC6" w14:textId="4D83454F" w:rsidR="001B282E" w:rsidRPr="00E15978" w:rsidRDefault="001B282E" w:rsidP="009934F5">
      <w:pPr>
        <w:tabs>
          <w:tab w:val="left" w:pos="454"/>
          <w:tab w:val="left" w:pos="907"/>
          <w:tab w:val="left" w:pos="1361"/>
          <w:tab w:val="left" w:pos="1814"/>
          <w:tab w:val="left" w:pos="2268"/>
        </w:tabs>
        <w:spacing w:line="276" w:lineRule="auto"/>
        <w:ind w:left="720"/>
        <w:jc w:val="both"/>
        <w:rPr>
          <w:rFonts w:ascii="Tahoma" w:hAnsi="Tahoma"/>
          <w:sz w:val="24"/>
          <w:szCs w:val="24"/>
        </w:rPr>
      </w:pPr>
      <w:r w:rsidRPr="00E15978">
        <w:rPr>
          <w:rFonts w:ascii="Tahoma" w:hAnsi="Tahoma"/>
          <w:sz w:val="24"/>
          <w:szCs w:val="24"/>
        </w:rPr>
        <w:t xml:space="preserve">The management </w:t>
      </w:r>
      <w:r w:rsidR="000C0CFC" w:rsidRPr="00E15978">
        <w:rPr>
          <w:rFonts w:ascii="Tahoma" w:hAnsi="Tahoma"/>
          <w:sz w:val="24"/>
          <w:szCs w:val="24"/>
        </w:rPr>
        <w:t xml:space="preserve">and operation </w:t>
      </w:r>
      <w:r w:rsidRPr="00E15978">
        <w:rPr>
          <w:rFonts w:ascii="Tahoma" w:hAnsi="Tahoma"/>
          <w:sz w:val="24"/>
          <w:szCs w:val="24"/>
        </w:rPr>
        <w:t>of blended working within</w:t>
      </w:r>
      <w:r w:rsidR="00220CB4" w:rsidRPr="00E15978">
        <w:rPr>
          <w:rFonts w:ascii="Tahoma" w:hAnsi="Tahoma"/>
          <w:sz w:val="24"/>
          <w:szCs w:val="24"/>
        </w:rPr>
        <w:t xml:space="preserve"> local authorities </w:t>
      </w:r>
      <w:r w:rsidRPr="00E15978">
        <w:rPr>
          <w:rFonts w:ascii="Tahoma" w:hAnsi="Tahoma"/>
          <w:sz w:val="24"/>
          <w:szCs w:val="24"/>
        </w:rPr>
        <w:t>should be reviewed on an ongoing basis to ensure consistency in the implementation of blended working policies.</w:t>
      </w:r>
    </w:p>
    <w:p w14:paraId="34B6DDED" w14:textId="77777777" w:rsidR="008F5BF2" w:rsidRPr="00FF4E06" w:rsidRDefault="008F5BF2" w:rsidP="009934F5">
      <w:pPr>
        <w:spacing w:line="276" w:lineRule="auto"/>
        <w:ind w:left="1"/>
        <w:jc w:val="both"/>
        <w:rPr>
          <w:rFonts w:ascii="Tahoma" w:eastAsia="Tahoma" w:hAnsi="Tahoma" w:cs="Tahoma"/>
          <w:color w:val="auto"/>
          <w:sz w:val="24"/>
          <w:szCs w:val="24"/>
          <w:lang w:val="en-GB"/>
        </w:rPr>
      </w:pPr>
    </w:p>
    <w:p w14:paraId="27472672" w14:textId="6B9DBF63" w:rsidR="00BB6ED5" w:rsidRPr="00E15978" w:rsidRDefault="00BB6ED5" w:rsidP="00B67CBB">
      <w:pPr>
        <w:pStyle w:val="Heading3"/>
      </w:pPr>
      <w:bookmarkStart w:id="26" w:name="_Toc81229193"/>
      <w:bookmarkStart w:id="27" w:name="_Toc99528742"/>
      <w:r w:rsidRPr="00E15978">
        <w:t xml:space="preserve">Safety, </w:t>
      </w:r>
      <w:proofErr w:type="gramStart"/>
      <w:r w:rsidRPr="00E15978">
        <w:t>Health</w:t>
      </w:r>
      <w:proofErr w:type="gramEnd"/>
      <w:r w:rsidRPr="00E15978">
        <w:t xml:space="preserve"> and Welfare</w:t>
      </w:r>
      <w:bookmarkEnd w:id="26"/>
      <w:bookmarkEnd w:id="27"/>
    </w:p>
    <w:p w14:paraId="1B0115D6" w14:textId="77777777" w:rsidR="00EF169B" w:rsidRPr="00E15978" w:rsidRDefault="00EF169B" w:rsidP="009934F5">
      <w:pPr>
        <w:spacing w:line="276" w:lineRule="auto"/>
        <w:jc w:val="both"/>
        <w:rPr>
          <w:rFonts w:ascii="Tahoma" w:hAnsi="Tahoma"/>
          <w:sz w:val="24"/>
          <w:szCs w:val="24"/>
        </w:rPr>
      </w:pPr>
    </w:p>
    <w:p w14:paraId="18DAB7A8" w14:textId="77A401DE" w:rsidR="00D25819" w:rsidRPr="00E15978" w:rsidRDefault="00D25819" w:rsidP="009934F5">
      <w:pPr>
        <w:spacing w:line="276" w:lineRule="auto"/>
        <w:ind w:left="720"/>
        <w:jc w:val="both"/>
        <w:rPr>
          <w:rFonts w:ascii="Tahoma" w:hAnsi="Tahoma"/>
          <w:sz w:val="24"/>
          <w:szCs w:val="24"/>
        </w:rPr>
      </w:pPr>
      <w:r w:rsidRPr="00E15978">
        <w:rPr>
          <w:rFonts w:ascii="Tahoma" w:hAnsi="Tahoma"/>
          <w:sz w:val="24"/>
          <w:szCs w:val="24"/>
        </w:rPr>
        <w:t>The health and safety of all employees is of paramount importance.</w:t>
      </w:r>
      <w:r w:rsidR="00162328" w:rsidRPr="00E15978">
        <w:rPr>
          <w:rFonts w:ascii="Tahoma" w:hAnsi="Tahoma"/>
          <w:sz w:val="24"/>
          <w:szCs w:val="24"/>
        </w:rPr>
        <w:t xml:space="preserve"> </w:t>
      </w:r>
      <w:r w:rsidRPr="00E15978">
        <w:rPr>
          <w:rFonts w:ascii="Tahoma" w:hAnsi="Tahoma"/>
          <w:sz w:val="24"/>
          <w:szCs w:val="24"/>
        </w:rPr>
        <w:t xml:space="preserve"> Both the employer and employee have responsibilities in this area.  </w:t>
      </w:r>
    </w:p>
    <w:p w14:paraId="306ADE37" w14:textId="77777777" w:rsidR="00D135B7" w:rsidRPr="00E15978" w:rsidRDefault="00D135B7" w:rsidP="009934F5">
      <w:pPr>
        <w:spacing w:line="276" w:lineRule="auto"/>
        <w:ind w:left="720"/>
        <w:jc w:val="both"/>
        <w:rPr>
          <w:rFonts w:ascii="Tahoma" w:hAnsi="Tahoma"/>
          <w:sz w:val="24"/>
          <w:szCs w:val="24"/>
        </w:rPr>
      </w:pPr>
    </w:p>
    <w:p w14:paraId="19C4737D" w14:textId="2353F30A" w:rsidR="00D25819" w:rsidRPr="00E15978" w:rsidRDefault="00D25819" w:rsidP="009934F5">
      <w:pPr>
        <w:spacing w:line="276" w:lineRule="auto"/>
        <w:ind w:left="720"/>
        <w:jc w:val="both"/>
        <w:rPr>
          <w:rFonts w:ascii="Tahoma" w:hAnsi="Tahoma"/>
          <w:sz w:val="24"/>
          <w:szCs w:val="24"/>
        </w:rPr>
      </w:pPr>
      <w:r w:rsidRPr="00E15978">
        <w:rPr>
          <w:rFonts w:ascii="Tahoma" w:hAnsi="Tahoma"/>
          <w:sz w:val="24"/>
          <w:szCs w:val="24"/>
        </w:rPr>
        <w:t>Under the Safety, Health and Welfare at Work Act 2005</w:t>
      </w:r>
      <w:r w:rsidR="00EA7A27" w:rsidRPr="00E15978">
        <w:rPr>
          <w:rFonts w:ascii="Tahoma" w:hAnsi="Tahoma"/>
          <w:sz w:val="24"/>
          <w:szCs w:val="24"/>
        </w:rPr>
        <w:t>,</w:t>
      </w:r>
      <w:r w:rsidRPr="00E15978">
        <w:rPr>
          <w:rFonts w:ascii="Tahoma" w:hAnsi="Tahoma"/>
          <w:sz w:val="24"/>
          <w:szCs w:val="24"/>
        </w:rPr>
        <w:t xml:space="preserve"> </w:t>
      </w:r>
      <w:bookmarkStart w:id="28" w:name="_Hlk83328808"/>
      <w:r w:rsidR="00ED0F3F" w:rsidRPr="00E15978">
        <w:rPr>
          <w:rFonts w:ascii="Tahoma" w:hAnsi="Tahoma"/>
          <w:sz w:val="24"/>
          <w:szCs w:val="24"/>
        </w:rPr>
        <w:t xml:space="preserve">local authorities </w:t>
      </w:r>
      <w:bookmarkEnd w:id="28"/>
      <w:r w:rsidRPr="00E15978">
        <w:rPr>
          <w:rFonts w:ascii="Tahoma" w:hAnsi="Tahoma"/>
          <w:sz w:val="24"/>
          <w:szCs w:val="24"/>
        </w:rPr>
        <w:t xml:space="preserve">have a duty to ensure, so far as is reasonably practicable, the safety, </w:t>
      </w:r>
      <w:proofErr w:type="gramStart"/>
      <w:r w:rsidR="00072CEA" w:rsidRPr="00E15978">
        <w:rPr>
          <w:rFonts w:ascii="Tahoma" w:hAnsi="Tahoma"/>
          <w:sz w:val="24"/>
          <w:szCs w:val="24"/>
        </w:rPr>
        <w:t>health</w:t>
      </w:r>
      <w:proofErr w:type="gramEnd"/>
      <w:r w:rsidRPr="00E15978">
        <w:rPr>
          <w:rFonts w:ascii="Tahoma" w:hAnsi="Tahoma"/>
          <w:sz w:val="24"/>
          <w:szCs w:val="24"/>
        </w:rPr>
        <w:t xml:space="preserve"> and welfare of their employees.  This applies regardless of</w:t>
      </w:r>
      <w:r w:rsidR="00501A87" w:rsidRPr="00E15978">
        <w:rPr>
          <w:rFonts w:ascii="Tahoma" w:hAnsi="Tahoma"/>
          <w:sz w:val="24"/>
          <w:szCs w:val="24"/>
        </w:rPr>
        <w:t xml:space="preserve"> the location</w:t>
      </w:r>
      <w:r w:rsidRPr="00E15978">
        <w:rPr>
          <w:rFonts w:ascii="Tahoma" w:hAnsi="Tahoma"/>
          <w:sz w:val="24"/>
          <w:szCs w:val="24"/>
        </w:rPr>
        <w:t xml:space="preserve"> where the work is being carried out, whether it is at the </w:t>
      </w:r>
      <w:r w:rsidR="00ED0F3F" w:rsidRPr="00E15978">
        <w:rPr>
          <w:rFonts w:ascii="Tahoma" w:hAnsi="Tahoma"/>
          <w:sz w:val="24"/>
          <w:szCs w:val="24"/>
        </w:rPr>
        <w:t>local authorit</w:t>
      </w:r>
      <w:r w:rsidR="00686A0A" w:rsidRPr="00E15978">
        <w:rPr>
          <w:rFonts w:ascii="Tahoma" w:hAnsi="Tahoma"/>
          <w:sz w:val="24"/>
          <w:szCs w:val="24"/>
        </w:rPr>
        <w:t>y’s</w:t>
      </w:r>
      <w:r w:rsidRPr="00E15978">
        <w:rPr>
          <w:rFonts w:ascii="Tahoma" w:hAnsi="Tahoma"/>
          <w:sz w:val="24"/>
          <w:szCs w:val="24"/>
        </w:rPr>
        <w:t xml:space="preserve"> premises, a hub or shared </w:t>
      </w:r>
      <w:r w:rsidR="00072CEA" w:rsidRPr="00E15978">
        <w:rPr>
          <w:rFonts w:ascii="Tahoma" w:hAnsi="Tahoma"/>
          <w:sz w:val="24"/>
          <w:szCs w:val="24"/>
        </w:rPr>
        <w:t>workspace</w:t>
      </w:r>
      <w:r w:rsidRPr="00E15978">
        <w:rPr>
          <w:rFonts w:ascii="Tahoma" w:hAnsi="Tahoma"/>
          <w:sz w:val="24"/>
          <w:szCs w:val="24"/>
        </w:rPr>
        <w:t xml:space="preserve">, or at the employee’s home. </w:t>
      </w:r>
      <w:r w:rsidR="00162328" w:rsidRPr="00E15978">
        <w:rPr>
          <w:rFonts w:ascii="Tahoma" w:hAnsi="Tahoma"/>
          <w:sz w:val="24"/>
          <w:szCs w:val="24"/>
        </w:rPr>
        <w:t xml:space="preserve"> </w:t>
      </w:r>
      <w:r w:rsidR="00686A0A" w:rsidRPr="00E15978">
        <w:rPr>
          <w:rFonts w:ascii="Tahoma" w:hAnsi="Tahoma"/>
          <w:sz w:val="24"/>
          <w:szCs w:val="24"/>
        </w:rPr>
        <w:t>L</w:t>
      </w:r>
      <w:r w:rsidR="00ED0F3F" w:rsidRPr="00E15978">
        <w:rPr>
          <w:rFonts w:ascii="Tahoma" w:hAnsi="Tahoma"/>
          <w:sz w:val="24"/>
          <w:szCs w:val="24"/>
        </w:rPr>
        <w:t>ocal authorities</w:t>
      </w:r>
      <w:r w:rsidRPr="00E15978">
        <w:rPr>
          <w:rFonts w:ascii="Tahoma" w:hAnsi="Tahoma"/>
          <w:sz w:val="24"/>
          <w:szCs w:val="24"/>
        </w:rPr>
        <w:t xml:space="preserve"> need to consult with their employees to </w:t>
      </w:r>
      <w:r w:rsidR="002452F4" w:rsidRPr="00E15978">
        <w:rPr>
          <w:rFonts w:ascii="Tahoma" w:hAnsi="Tahoma"/>
          <w:sz w:val="24"/>
          <w:szCs w:val="24"/>
        </w:rPr>
        <w:t>satisfy</w:t>
      </w:r>
      <w:r w:rsidR="00F41953" w:rsidRPr="00E15978">
        <w:rPr>
          <w:rFonts w:ascii="Tahoma" w:hAnsi="Tahoma"/>
          <w:sz w:val="24"/>
          <w:szCs w:val="24"/>
        </w:rPr>
        <w:t xml:space="preserve"> </w:t>
      </w:r>
      <w:r w:rsidRPr="00E15978">
        <w:rPr>
          <w:rFonts w:ascii="Tahoma" w:hAnsi="Tahoma"/>
          <w:sz w:val="24"/>
          <w:szCs w:val="24"/>
        </w:rPr>
        <w:t xml:space="preserve">themselves that the employee’s workstation and equipment are suitable for their work, to determine if there are any specific risks regarding working </w:t>
      </w:r>
      <w:r w:rsidR="00BE0B3D" w:rsidRPr="00E15978">
        <w:rPr>
          <w:rFonts w:ascii="Tahoma" w:hAnsi="Tahoma"/>
          <w:sz w:val="24"/>
          <w:szCs w:val="24"/>
        </w:rPr>
        <w:t xml:space="preserve">remotely </w:t>
      </w:r>
      <w:r w:rsidRPr="00E15978">
        <w:rPr>
          <w:rFonts w:ascii="Tahoma" w:hAnsi="Tahoma"/>
          <w:sz w:val="24"/>
          <w:szCs w:val="24"/>
        </w:rPr>
        <w:t>and to provide any information, training</w:t>
      </w:r>
      <w:r w:rsidR="000B302D" w:rsidRPr="00E15978">
        <w:rPr>
          <w:rFonts w:ascii="Tahoma" w:hAnsi="Tahoma"/>
          <w:sz w:val="24"/>
          <w:szCs w:val="24"/>
        </w:rPr>
        <w:t xml:space="preserve">, </w:t>
      </w:r>
      <w:proofErr w:type="gramStart"/>
      <w:r w:rsidR="00720FFF" w:rsidRPr="00E15978">
        <w:rPr>
          <w:rFonts w:ascii="Tahoma" w:hAnsi="Tahoma"/>
          <w:sz w:val="24"/>
          <w:szCs w:val="24"/>
        </w:rPr>
        <w:t>support</w:t>
      </w:r>
      <w:proofErr w:type="gramEnd"/>
      <w:r w:rsidRPr="00E15978">
        <w:rPr>
          <w:rFonts w:ascii="Tahoma" w:hAnsi="Tahoma"/>
          <w:sz w:val="24"/>
          <w:szCs w:val="24"/>
        </w:rPr>
        <w:t xml:space="preserve"> or instruction required.  </w:t>
      </w:r>
      <w:r w:rsidR="00501A87" w:rsidRPr="00E15978">
        <w:rPr>
          <w:rFonts w:ascii="Tahoma" w:hAnsi="Tahoma"/>
          <w:sz w:val="24"/>
          <w:szCs w:val="24"/>
        </w:rPr>
        <w:t>This includes</w:t>
      </w:r>
      <w:r w:rsidRPr="00E15978">
        <w:rPr>
          <w:rFonts w:ascii="Tahoma" w:hAnsi="Tahoma"/>
          <w:sz w:val="24"/>
          <w:szCs w:val="24"/>
        </w:rPr>
        <w:t xml:space="preserve"> </w:t>
      </w:r>
      <w:r w:rsidR="001C1254" w:rsidRPr="00E15978">
        <w:rPr>
          <w:rFonts w:ascii="Tahoma" w:hAnsi="Tahoma"/>
          <w:sz w:val="24"/>
          <w:szCs w:val="24"/>
        </w:rPr>
        <w:t xml:space="preserve">that </w:t>
      </w:r>
      <w:r w:rsidRPr="00E15978">
        <w:rPr>
          <w:rFonts w:ascii="Tahoma" w:hAnsi="Tahoma"/>
          <w:sz w:val="24"/>
          <w:szCs w:val="24"/>
        </w:rPr>
        <w:t xml:space="preserve">a risk assessment, including an assessment of equipment and ergonomics, </w:t>
      </w:r>
      <w:r w:rsidR="001C1254" w:rsidRPr="00E15978">
        <w:rPr>
          <w:rFonts w:ascii="Tahoma" w:hAnsi="Tahoma"/>
          <w:sz w:val="24"/>
          <w:szCs w:val="24"/>
        </w:rPr>
        <w:t xml:space="preserve">is </w:t>
      </w:r>
      <w:r w:rsidRPr="00E15978">
        <w:rPr>
          <w:rFonts w:ascii="Tahoma" w:hAnsi="Tahoma"/>
          <w:sz w:val="24"/>
          <w:szCs w:val="24"/>
        </w:rPr>
        <w:t>to be carried out</w:t>
      </w:r>
      <w:r w:rsidR="004B7B9B" w:rsidRPr="00E15978">
        <w:rPr>
          <w:rFonts w:ascii="Tahoma" w:hAnsi="Tahoma"/>
          <w:sz w:val="24"/>
          <w:szCs w:val="24"/>
        </w:rPr>
        <w:t xml:space="preserve"> (details of this process are outlined in Appendix </w:t>
      </w:r>
      <w:r w:rsidR="00707328" w:rsidRPr="00E15978">
        <w:rPr>
          <w:rFonts w:ascii="Tahoma" w:hAnsi="Tahoma"/>
          <w:sz w:val="24"/>
          <w:szCs w:val="24"/>
        </w:rPr>
        <w:t>I</w:t>
      </w:r>
      <w:r w:rsidR="004B7B9B" w:rsidRPr="00E15978">
        <w:rPr>
          <w:rFonts w:ascii="Tahoma" w:hAnsi="Tahoma"/>
          <w:sz w:val="24"/>
          <w:szCs w:val="24"/>
        </w:rPr>
        <w:t xml:space="preserve">II). </w:t>
      </w:r>
      <w:r w:rsidR="00162328" w:rsidRPr="00E15978">
        <w:rPr>
          <w:rFonts w:ascii="Tahoma" w:hAnsi="Tahoma"/>
          <w:sz w:val="24"/>
          <w:szCs w:val="24"/>
        </w:rPr>
        <w:t xml:space="preserve"> </w:t>
      </w:r>
      <w:r w:rsidR="00686A0A" w:rsidRPr="00E15978">
        <w:rPr>
          <w:rFonts w:ascii="Tahoma" w:hAnsi="Tahoma"/>
          <w:sz w:val="24"/>
          <w:szCs w:val="24"/>
        </w:rPr>
        <w:t>L</w:t>
      </w:r>
      <w:r w:rsidR="00ED0F3F" w:rsidRPr="00E15978">
        <w:rPr>
          <w:rFonts w:ascii="Tahoma" w:hAnsi="Tahoma"/>
          <w:sz w:val="24"/>
          <w:szCs w:val="24"/>
        </w:rPr>
        <w:t xml:space="preserve">ocal authorities </w:t>
      </w:r>
      <w:r w:rsidRPr="00E15978">
        <w:rPr>
          <w:rFonts w:ascii="Tahoma" w:hAnsi="Tahoma"/>
          <w:sz w:val="24"/>
          <w:szCs w:val="24"/>
        </w:rPr>
        <w:t xml:space="preserve">must take appropriate protective and preventative measures following on from that risk assessment, including following up to ensure the necessary amendments have been made to mitigate any identified risks. </w:t>
      </w:r>
    </w:p>
    <w:p w14:paraId="5909BBFF" w14:textId="77777777" w:rsidR="00D135B7" w:rsidRPr="00FF4E06" w:rsidRDefault="00D135B7" w:rsidP="00FF4E06">
      <w:pPr>
        <w:spacing w:line="276" w:lineRule="auto"/>
        <w:ind w:left="567"/>
        <w:jc w:val="both"/>
        <w:rPr>
          <w:rFonts w:ascii="Tahoma" w:hAnsi="Tahoma" w:cs="Tahoma"/>
          <w:color w:val="auto"/>
          <w:sz w:val="24"/>
          <w:szCs w:val="24"/>
        </w:rPr>
      </w:pPr>
    </w:p>
    <w:p w14:paraId="65EE3A8C" w14:textId="6BD9E547" w:rsidR="004A7198" w:rsidRPr="00E15978" w:rsidRDefault="00AB359E" w:rsidP="009934F5">
      <w:pPr>
        <w:spacing w:line="276" w:lineRule="auto"/>
        <w:ind w:left="720"/>
        <w:jc w:val="both"/>
        <w:rPr>
          <w:rFonts w:ascii="Tahoma" w:hAnsi="Tahoma"/>
          <w:sz w:val="24"/>
          <w:szCs w:val="24"/>
        </w:rPr>
      </w:pPr>
      <w:r w:rsidRPr="00E15978">
        <w:rPr>
          <w:rFonts w:ascii="Tahoma" w:hAnsi="Tahoma"/>
          <w:sz w:val="24"/>
          <w:szCs w:val="24"/>
        </w:rPr>
        <w:lastRenderedPageBreak/>
        <w:t xml:space="preserve">Local </w:t>
      </w:r>
      <w:r w:rsidR="00ED0F3F" w:rsidRPr="00E15978">
        <w:rPr>
          <w:rFonts w:ascii="Tahoma" w:hAnsi="Tahoma"/>
          <w:sz w:val="24"/>
          <w:szCs w:val="24"/>
        </w:rPr>
        <w:t xml:space="preserve">authorities </w:t>
      </w:r>
      <w:r w:rsidR="00D25819" w:rsidRPr="00E15978">
        <w:rPr>
          <w:rFonts w:ascii="Tahoma" w:hAnsi="Tahoma"/>
          <w:sz w:val="24"/>
          <w:szCs w:val="24"/>
        </w:rPr>
        <w:t xml:space="preserve">should comply with their own obligations and bring the employee obligations to the attention of their employees. </w:t>
      </w:r>
      <w:r w:rsidR="00162328" w:rsidRPr="00E15978">
        <w:rPr>
          <w:rFonts w:ascii="Tahoma" w:hAnsi="Tahoma"/>
          <w:sz w:val="24"/>
          <w:szCs w:val="24"/>
        </w:rPr>
        <w:t xml:space="preserve"> </w:t>
      </w:r>
      <w:r w:rsidR="00D25819" w:rsidRPr="00E15978">
        <w:rPr>
          <w:rFonts w:ascii="Tahoma" w:hAnsi="Tahoma"/>
          <w:sz w:val="24"/>
          <w:szCs w:val="24"/>
        </w:rPr>
        <w:t xml:space="preserve">They should ensure that such obligations are referenced in the </w:t>
      </w:r>
      <w:r w:rsidR="00ED0F3F" w:rsidRPr="00E15978">
        <w:rPr>
          <w:rFonts w:ascii="Tahoma" w:hAnsi="Tahoma"/>
          <w:sz w:val="24"/>
          <w:szCs w:val="24"/>
        </w:rPr>
        <w:t>local authorit</w:t>
      </w:r>
      <w:r w:rsidR="00DC430C" w:rsidRPr="00E15978">
        <w:rPr>
          <w:rFonts w:ascii="Tahoma" w:hAnsi="Tahoma"/>
          <w:sz w:val="24"/>
          <w:szCs w:val="24"/>
        </w:rPr>
        <w:t>y’s</w:t>
      </w:r>
      <w:r w:rsidR="00D25819" w:rsidRPr="00E15978">
        <w:rPr>
          <w:rFonts w:ascii="Tahoma" w:hAnsi="Tahoma"/>
          <w:sz w:val="24"/>
          <w:szCs w:val="24"/>
        </w:rPr>
        <w:t xml:space="preserve"> Blended Working Policy.</w:t>
      </w:r>
      <w:r w:rsidR="00452E83" w:rsidRPr="00E15978">
        <w:rPr>
          <w:rFonts w:ascii="Tahoma" w:hAnsi="Tahoma"/>
          <w:sz w:val="24"/>
          <w:szCs w:val="24"/>
        </w:rPr>
        <w:t xml:space="preserve"> </w:t>
      </w:r>
      <w:r w:rsidR="00D25819" w:rsidRPr="00E15978">
        <w:rPr>
          <w:rFonts w:ascii="Tahoma" w:hAnsi="Tahoma"/>
          <w:sz w:val="24"/>
          <w:szCs w:val="24"/>
        </w:rPr>
        <w:t xml:space="preserve"> </w:t>
      </w:r>
      <w:r w:rsidR="00686A0A" w:rsidRPr="00E15978">
        <w:rPr>
          <w:rFonts w:ascii="Tahoma" w:hAnsi="Tahoma"/>
          <w:sz w:val="24"/>
          <w:szCs w:val="24"/>
        </w:rPr>
        <w:t>L</w:t>
      </w:r>
      <w:r w:rsidR="00ED0F3F" w:rsidRPr="00E15978">
        <w:rPr>
          <w:rFonts w:ascii="Tahoma" w:hAnsi="Tahoma"/>
          <w:sz w:val="24"/>
          <w:szCs w:val="24"/>
        </w:rPr>
        <w:t>ocal authorities</w:t>
      </w:r>
      <w:r w:rsidR="00D25819" w:rsidRPr="00E15978">
        <w:rPr>
          <w:rFonts w:ascii="Tahoma" w:hAnsi="Tahoma"/>
          <w:sz w:val="24"/>
          <w:szCs w:val="24"/>
        </w:rPr>
        <w:t xml:space="preserve"> and </w:t>
      </w:r>
      <w:r w:rsidR="00F564E3" w:rsidRPr="00E15978">
        <w:rPr>
          <w:rFonts w:ascii="Tahoma" w:hAnsi="Tahoma"/>
          <w:sz w:val="24"/>
          <w:szCs w:val="24"/>
        </w:rPr>
        <w:t xml:space="preserve">their </w:t>
      </w:r>
      <w:r w:rsidR="00D25819" w:rsidRPr="00E15978">
        <w:rPr>
          <w:rFonts w:ascii="Tahoma" w:hAnsi="Tahoma"/>
          <w:sz w:val="24"/>
          <w:szCs w:val="24"/>
        </w:rPr>
        <w:t>employees must comply</w:t>
      </w:r>
      <w:r w:rsidR="00162328" w:rsidRPr="00E15978">
        <w:rPr>
          <w:rFonts w:ascii="Tahoma" w:hAnsi="Tahoma"/>
          <w:sz w:val="24"/>
          <w:szCs w:val="24"/>
        </w:rPr>
        <w:t xml:space="preserve"> </w:t>
      </w:r>
      <w:r w:rsidR="00D25819" w:rsidRPr="00E15978">
        <w:rPr>
          <w:rFonts w:ascii="Tahoma" w:hAnsi="Tahoma"/>
          <w:sz w:val="24"/>
          <w:szCs w:val="24"/>
        </w:rPr>
        <w:t xml:space="preserve">with their obligations under the Safety, </w:t>
      </w:r>
      <w:proofErr w:type="gramStart"/>
      <w:r w:rsidR="00D25819" w:rsidRPr="00E15978">
        <w:rPr>
          <w:rFonts w:ascii="Tahoma" w:hAnsi="Tahoma"/>
          <w:sz w:val="24"/>
          <w:szCs w:val="24"/>
        </w:rPr>
        <w:t>Health</w:t>
      </w:r>
      <w:proofErr w:type="gramEnd"/>
      <w:r w:rsidR="00D25819" w:rsidRPr="00E15978">
        <w:rPr>
          <w:rFonts w:ascii="Tahoma" w:hAnsi="Tahoma"/>
          <w:sz w:val="24"/>
          <w:szCs w:val="24"/>
        </w:rPr>
        <w:t xml:space="preserve"> and Welfare at Work Act.</w:t>
      </w:r>
      <w:r w:rsidR="004A7198" w:rsidRPr="00E15978">
        <w:rPr>
          <w:rFonts w:ascii="Tahoma" w:hAnsi="Tahoma"/>
          <w:sz w:val="24"/>
          <w:szCs w:val="24"/>
        </w:rPr>
        <w:t xml:space="preserve"> </w:t>
      </w:r>
      <w:r w:rsidR="009A22DE" w:rsidRPr="00E15978">
        <w:rPr>
          <w:rFonts w:ascii="Tahoma" w:hAnsi="Tahoma"/>
          <w:sz w:val="24"/>
          <w:szCs w:val="24"/>
        </w:rPr>
        <w:t xml:space="preserve">Information on </w:t>
      </w:r>
      <w:r w:rsidR="00752A19" w:rsidRPr="00E15978">
        <w:rPr>
          <w:rFonts w:ascii="Tahoma" w:hAnsi="Tahoma"/>
          <w:sz w:val="24"/>
          <w:szCs w:val="24"/>
        </w:rPr>
        <w:t>h</w:t>
      </w:r>
      <w:r w:rsidR="009A22DE" w:rsidRPr="00E15978">
        <w:rPr>
          <w:rFonts w:ascii="Tahoma" w:hAnsi="Tahoma"/>
          <w:sz w:val="24"/>
          <w:szCs w:val="24"/>
        </w:rPr>
        <w:t xml:space="preserve">ealth and </w:t>
      </w:r>
      <w:r w:rsidR="00752A19" w:rsidRPr="00E15978">
        <w:rPr>
          <w:rFonts w:ascii="Tahoma" w:hAnsi="Tahoma"/>
          <w:sz w:val="24"/>
          <w:szCs w:val="24"/>
        </w:rPr>
        <w:t>s</w:t>
      </w:r>
      <w:r w:rsidR="009A22DE" w:rsidRPr="00E15978">
        <w:rPr>
          <w:rFonts w:ascii="Tahoma" w:hAnsi="Tahoma"/>
          <w:sz w:val="24"/>
          <w:szCs w:val="24"/>
        </w:rPr>
        <w:t>a</w:t>
      </w:r>
      <w:r w:rsidR="00752A19" w:rsidRPr="00E15978">
        <w:rPr>
          <w:rFonts w:ascii="Tahoma" w:hAnsi="Tahoma"/>
          <w:sz w:val="24"/>
          <w:szCs w:val="24"/>
        </w:rPr>
        <w:t>fety obligations is available in Appendix III.</w:t>
      </w:r>
    </w:p>
    <w:p w14:paraId="2C0EE3F5" w14:textId="77777777" w:rsidR="004A7198" w:rsidRPr="00FF4E06" w:rsidRDefault="004A7198" w:rsidP="00E15978">
      <w:pPr>
        <w:spacing w:line="276" w:lineRule="auto"/>
        <w:ind w:left="454"/>
        <w:jc w:val="both"/>
        <w:rPr>
          <w:rFonts w:ascii="Tahoma" w:hAnsi="Tahoma" w:cs="Tahoma"/>
          <w:color w:val="auto"/>
          <w:sz w:val="24"/>
          <w:szCs w:val="24"/>
        </w:rPr>
      </w:pPr>
    </w:p>
    <w:p w14:paraId="402BCF67" w14:textId="49535493" w:rsidR="00D938AB" w:rsidRPr="00FF4E06" w:rsidRDefault="00D938AB" w:rsidP="00FF4E06">
      <w:pPr>
        <w:spacing w:line="276" w:lineRule="auto"/>
        <w:ind w:left="567"/>
        <w:jc w:val="both"/>
        <w:rPr>
          <w:rFonts w:ascii="Tahoma" w:hAnsi="Tahoma" w:cs="Tahoma"/>
          <w:color w:val="auto"/>
          <w:sz w:val="24"/>
          <w:szCs w:val="24"/>
        </w:rPr>
      </w:pPr>
    </w:p>
    <w:p w14:paraId="487D697B" w14:textId="3CEA497B" w:rsidR="00EF6B57" w:rsidRPr="00FF4E06" w:rsidRDefault="00EF6B57" w:rsidP="00FF4E06">
      <w:pPr>
        <w:spacing w:after="160" w:line="276" w:lineRule="auto"/>
        <w:jc w:val="both"/>
        <w:rPr>
          <w:rFonts w:ascii="Tahoma" w:eastAsia="Tahoma" w:hAnsi="Tahoma" w:cs="Tahoma"/>
          <w:color w:val="auto"/>
          <w:sz w:val="24"/>
          <w:szCs w:val="24"/>
          <w:lang w:val="en-GB"/>
        </w:rPr>
      </w:pPr>
      <w:bookmarkStart w:id="29" w:name="_Toc65754914"/>
      <w:bookmarkStart w:id="30" w:name="_Toc65757043"/>
      <w:r w:rsidRPr="00FF4E06">
        <w:rPr>
          <w:rFonts w:ascii="Tahoma" w:eastAsia="Tahoma" w:hAnsi="Tahoma" w:cs="Tahoma"/>
          <w:color w:val="auto"/>
          <w:sz w:val="24"/>
          <w:szCs w:val="24"/>
          <w:lang w:val="en-GB"/>
        </w:rPr>
        <w:br w:type="page"/>
      </w:r>
    </w:p>
    <w:p w14:paraId="66C2ECD7" w14:textId="77777777" w:rsidR="002313F8" w:rsidRDefault="002313F8" w:rsidP="002313F8"/>
    <w:p w14:paraId="758EA28E" w14:textId="0CC9DCC3" w:rsidR="00BB6ED5" w:rsidRPr="00670BC3" w:rsidRDefault="00486E78" w:rsidP="00D91367">
      <w:pPr>
        <w:pStyle w:val="Heading2"/>
        <w:numPr>
          <w:ilvl w:val="0"/>
          <w:numId w:val="25"/>
        </w:numPr>
        <w:spacing w:after="0" w:line="276" w:lineRule="auto"/>
        <w:ind w:left="709" w:hanging="709"/>
        <w:jc w:val="left"/>
        <w:rPr>
          <w:rFonts w:ascii="Tahoma" w:hAnsi="Tahoma" w:cs="Tahoma"/>
          <w:b/>
          <w:bCs/>
          <w:color w:val="4559A7"/>
          <w:sz w:val="28"/>
          <w:szCs w:val="28"/>
        </w:rPr>
      </w:pPr>
      <w:bookmarkStart w:id="31" w:name="_Toc81229194"/>
      <w:bookmarkStart w:id="32" w:name="_Toc99528743"/>
      <w:r w:rsidRPr="00670BC3">
        <w:rPr>
          <w:rFonts w:ascii="Tahoma" w:hAnsi="Tahoma" w:cs="Tahoma"/>
          <w:b/>
          <w:bCs/>
          <w:color w:val="4559A7"/>
          <w:sz w:val="28"/>
          <w:szCs w:val="28"/>
        </w:rPr>
        <w:t>Implementing</w:t>
      </w:r>
      <w:r w:rsidR="00BB6ED5" w:rsidRPr="00670BC3">
        <w:rPr>
          <w:rFonts w:ascii="Tahoma" w:hAnsi="Tahoma" w:cs="Tahoma"/>
          <w:b/>
          <w:bCs/>
          <w:color w:val="4559A7"/>
          <w:sz w:val="28"/>
          <w:szCs w:val="28"/>
        </w:rPr>
        <w:t xml:space="preserve"> Blended Working</w:t>
      </w:r>
      <w:bookmarkEnd w:id="31"/>
      <w:bookmarkEnd w:id="32"/>
    </w:p>
    <w:p w14:paraId="7BFF0B15" w14:textId="77777777" w:rsidR="00BB6ED5" w:rsidRPr="00FF4E06" w:rsidRDefault="00BB6ED5" w:rsidP="00FF4E06">
      <w:pPr>
        <w:spacing w:line="276" w:lineRule="auto"/>
        <w:jc w:val="both"/>
        <w:rPr>
          <w:rFonts w:ascii="Tahoma" w:hAnsi="Tahoma" w:cs="Tahoma"/>
          <w:color w:val="auto"/>
          <w:sz w:val="24"/>
          <w:szCs w:val="24"/>
        </w:rPr>
      </w:pPr>
    </w:p>
    <w:p w14:paraId="02591B3F" w14:textId="77777777" w:rsidR="00BB6ED5" w:rsidRPr="00E64387" w:rsidRDefault="00BB6ED5" w:rsidP="00B67CBB">
      <w:pPr>
        <w:pStyle w:val="Heading3"/>
      </w:pPr>
      <w:bookmarkStart w:id="33" w:name="_Toc81229195"/>
      <w:bookmarkStart w:id="34" w:name="_Toc99528744"/>
      <w:r w:rsidRPr="00E64387">
        <w:t>Scope</w:t>
      </w:r>
      <w:bookmarkEnd w:id="33"/>
      <w:bookmarkEnd w:id="34"/>
    </w:p>
    <w:p w14:paraId="2F76E1AE" w14:textId="77777777" w:rsidR="00BB6ED5" w:rsidRPr="00FF4E06" w:rsidRDefault="00BB6ED5" w:rsidP="00FF4E06">
      <w:pPr>
        <w:spacing w:line="276" w:lineRule="auto"/>
        <w:ind w:left="567"/>
        <w:jc w:val="both"/>
        <w:rPr>
          <w:rFonts w:ascii="Tahoma" w:hAnsi="Tahoma" w:cs="Tahoma"/>
          <w:color w:val="auto"/>
          <w:sz w:val="24"/>
          <w:szCs w:val="24"/>
        </w:rPr>
      </w:pPr>
    </w:p>
    <w:p w14:paraId="08D6F18E" w14:textId="4A3E018B" w:rsidR="00055A74" w:rsidRPr="00BD3653" w:rsidRDefault="00486E78" w:rsidP="00F801C9">
      <w:pPr>
        <w:spacing w:line="276" w:lineRule="auto"/>
        <w:ind w:left="709"/>
        <w:jc w:val="both"/>
        <w:rPr>
          <w:rFonts w:ascii="Tahoma" w:hAnsi="Tahoma"/>
          <w:sz w:val="24"/>
          <w:szCs w:val="24"/>
        </w:rPr>
      </w:pPr>
      <w:r w:rsidRPr="00BD3653">
        <w:rPr>
          <w:rFonts w:ascii="Tahoma" w:hAnsi="Tahoma"/>
          <w:sz w:val="24"/>
          <w:szCs w:val="24"/>
        </w:rPr>
        <w:t xml:space="preserve">It is a matter for each local authority to develop its own </w:t>
      </w:r>
      <w:r w:rsidR="00F90A99" w:rsidRPr="00BD3653">
        <w:rPr>
          <w:rFonts w:ascii="Tahoma" w:hAnsi="Tahoma"/>
          <w:sz w:val="24"/>
          <w:szCs w:val="24"/>
        </w:rPr>
        <w:t>B</w:t>
      </w:r>
      <w:r w:rsidRPr="00BD3653">
        <w:rPr>
          <w:rFonts w:ascii="Tahoma" w:hAnsi="Tahoma"/>
          <w:sz w:val="24"/>
          <w:szCs w:val="24"/>
        </w:rPr>
        <w:t xml:space="preserve">lended </w:t>
      </w:r>
      <w:r w:rsidR="00F90A99" w:rsidRPr="00BD3653">
        <w:rPr>
          <w:rFonts w:ascii="Tahoma" w:hAnsi="Tahoma"/>
          <w:sz w:val="24"/>
          <w:szCs w:val="24"/>
        </w:rPr>
        <w:t>W</w:t>
      </w:r>
      <w:r w:rsidRPr="00BD3653">
        <w:rPr>
          <w:rFonts w:ascii="Tahoma" w:hAnsi="Tahoma"/>
          <w:sz w:val="24"/>
          <w:szCs w:val="24"/>
        </w:rPr>
        <w:t>orking</w:t>
      </w:r>
      <w:r w:rsidR="00F90A99" w:rsidRPr="00BD3653">
        <w:rPr>
          <w:rFonts w:ascii="Tahoma" w:hAnsi="Tahoma"/>
          <w:sz w:val="24"/>
          <w:szCs w:val="24"/>
        </w:rPr>
        <w:t xml:space="preserve"> P</w:t>
      </w:r>
      <w:r w:rsidRPr="00BD3653">
        <w:rPr>
          <w:rFonts w:ascii="Tahoma" w:hAnsi="Tahoma"/>
          <w:sz w:val="24"/>
          <w:szCs w:val="24"/>
        </w:rPr>
        <w:t>olicy</w:t>
      </w:r>
      <w:r w:rsidR="000755F8" w:rsidRPr="00BD3653">
        <w:rPr>
          <w:rFonts w:ascii="Tahoma" w:hAnsi="Tahoma"/>
          <w:sz w:val="24"/>
          <w:szCs w:val="24"/>
        </w:rPr>
        <w:t>,</w:t>
      </w:r>
      <w:r w:rsidR="00072DC1" w:rsidRPr="00BD3653">
        <w:rPr>
          <w:rFonts w:ascii="Tahoma" w:hAnsi="Tahoma"/>
          <w:sz w:val="24"/>
          <w:szCs w:val="24"/>
        </w:rPr>
        <w:t xml:space="preserve"> </w:t>
      </w:r>
      <w:r w:rsidR="00EF1667" w:rsidRPr="00BD3653">
        <w:rPr>
          <w:rFonts w:ascii="Tahoma" w:hAnsi="Tahoma"/>
          <w:sz w:val="24"/>
          <w:szCs w:val="24"/>
        </w:rPr>
        <w:t xml:space="preserve">consistent </w:t>
      </w:r>
      <w:r w:rsidR="00072DC1" w:rsidRPr="00BD3653">
        <w:rPr>
          <w:rFonts w:ascii="Tahoma" w:hAnsi="Tahoma"/>
          <w:sz w:val="24"/>
          <w:szCs w:val="24"/>
        </w:rPr>
        <w:t>with this national framework</w:t>
      </w:r>
      <w:r w:rsidR="00B731E1" w:rsidRPr="00BD3653">
        <w:rPr>
          <w:rFonts w:ascii="Tahoma" w:hAnsi="Tahoma"/>
          <w:sz w:val="24"/>
          <w:szCs w:val="24"/>
        </w:rPr>
        <w:t xml:space="preserve">. </w:t>
      </w:r>
      <w:r w:rsidRPr="00BD3653">
        <w:rPr>
          <w:rFonts w:ascii="Tahoma" w:hAnsi="Tahoma"/>
          <w:sz w:val="24"/>
          <w:szCs w:val="24"/>
        </w:rPr>
        <w:t xml:space="preserve"> The policy must consider the </w:t>
      </w:r>
      <w:r w:rsidR="005673E2" w:rsidRPr="00BD3653">
        <w:rPr>
          <w:rFonts w:ascii="Tahoma" w:hAnsi="Tahoma"/>
          <w:sz w:val="24"/>
          <w:szCs w:val="24"/>
        </w:rPr>
        <w:t>functional</w:t>
      </w:r>
      <w:r w:rsidRPr="00BD3653">
        <w:rPr>
          <w:rFonts w:ascii="Tahoma" w:hAnsi="Tahoma"/>
          <w:sz w:val="24"/>
          <w:szCs w:val="24"/>
        </w:rPr>
        <w:t xml:space="preserve"> and operational needs of each local authority</w:t>
      </w:r>
      <w:r w:rsidR="001F47E4" w:rsidRPr="00BD3653">
        <w:rPr>
          <w:rFonts w:ascii="Tahoma" w:hAnsi="Tahoma"/>
          <w:sz w:val="24"/>
          <w:szCs w:val="24"/>
        </w:rPr>
        <w:t>,</w:t>
      </w:r>
      <w:r w:rsidRPr="00BD3653">
        <w:rPr>
          <w:rFonts w:ascii="Tahoma" w:hAnsi="Tahoma"/>
          <w:sz w:val="24"/>
          <w:szCs w:val="24"/>
        </w:rPr>
        <w:t xml:space="preserve"> having due regard to national and sectoral policy to ensure consistency.</w:t>
      </w:r>
      <w:r w:rsidR="001F47E4" w:rsidRPr="00BD3653">
        <w:rPr>
          <w:rFonts w:ascii="Tahoma" w:hAnsi="Tahoma"/>
          <w:sz w:val="24"/>
          <w:szCs w:val="24"/>
        </w:rPr>
        <w:t xml:space="preserve"> </w:t>
      </w:r>
      <w:r w:rsidRPr="00BD3653">
        <w:rPr>
          <w:rFonts w:ascii="Tahoma" w:hAnsi="Tahoma"/>
          <w:sz w:val="24"/>
          <w:szCs w:val="24"/>
        </w:rPr>
        <w:t xml:space="preserve"> This consistency should reflect in the application of blended working</w:t>
      </w:r>
      <w:r w:rsidR="001F47E4" w:rsidRPr="00BD3653">
        <w:rPr>
          <w:rFonts w:ascii="Tahoma" w:hAnsi="Tahoma"/>
          <w:sz w:val="24"/>
          <w:szCs w:val="24"/>
        </w:rPr>
        <w:t xml:space="preserve"> </w:t>
      </w:r>
      <w:r w:rsidRPr="00BD3653">
        <w:rPr>
          <w:rFonts w:ascii="Tahoma" w:hAnsi="Tahoma"/>
          <w:sz w:val="24"/>
          <w:szCs w:val="24"/>
        </w:rPr>
        <w:t xml:space="preserve">to grades, </w:t>
      </w:r>
      <w:r w:rsidR="00072CEA" w:rsidRPr="00BD3653">
        <w:rPr>
          <w:rFonts w:ascii="Tahoma" w:hAnsi="Tahoma"/>
          <w:sz w:val="24"/>
          <w:szCs w:val="24"/>
        </w:rPr>
        <w:t>roles,</w:t>
      </w:r>
      <w:r w:rsidRPr="00BD3653">
        <w:rPr>
          <w:rFonts w:ascii="Tahoma" w:hAnsi="Tahoma"/>
          <w:sz w:val="24"/>
          <w:szCs w:val="24"/>
        </w:rPr>
        <w:t xml:space="preserve"> and functions across the sector</w:t>
      </w:r>
      <w:r w:rsidR="00F932E8">
        <w:rPr>
          <w:rFonts w:ascii="Tahoma" w:hAnsi="Tahoma"/>
          <w:sz w:val="24"/>
          <w:szCs w:val="24"/>
        </w:rPr>
        <w:t xml:space="preserve"> </w:t>
      </w:r>
      <w:r w:rsidR="00184D17">
        <w:rPr>
          <w:rFonts w:ascii="Tahoma" w:hAnsi="Tahoma"/>
          <w:sz w:val="24"/>
          <w:szCs w:val="24"/>
        </w:rPr>
        <w:t>and</w:t>
      </w:r>
      <w:r w:rsidR="00F932E8">
        <w:rPr>
          <w:rFonts w:ascii="Tahoma" w:hAnsi="Tahoma"/>
          <w:sz w:val="24"/>
          <w:szCs w:val="24"/>
        </w:rPr>
        <w:t xml:space="preserve"> </w:t>
      </w:r>
      <w:proofErr w:type="gramStart"/>
      <w:r w:rsidR="00F932E8">
        <w:rPr>
          <w:rFonts w:ascii="Tahoma" w:hAnsi="Tahoma"/>
          <w:sz w:val="24"/>
          <w:szCs w:val="24"/>
        </w:rPr>
        <w:t>taking into account</w:t>
      </w:r>
      <w:proofErr w:type="gramEnd"/>
      <w:r w:rsidR="00184D17">
        <w:rPr>
          <w:rFonts w:ascii="Tahoma" w:hAnsi="Tahoma"/>
          <w:sz w:val="24"/>
          <w:szCs w:val="24"/>
        </w:rPr>
        <w:t xml:space="preserve"> the individual service delivery models/process of each local authority</w:t>
      </w:r>
      <w:r w:rsidRPr="00BD3653">
        <w:rPr>
          <w:rFonts w:ascii="Tahoma" w:hAnsi="Tahoma"/>
          <w:sz w:val="24"/>
          <w:szCs w:val="24"/>
        </w:rPr>
        <w:t xml:space="preserve">.  </w:t>
      </w:r>
    </w:p>
    <w:p w14:paraId="6F0F39DD" w14:textId="77777777" w:rsidR="00055A74" w:rsidRPr="00BD3653" w:rsidRDefault="00055A74" w:rsidP="00F801C9">
      <w:pPr>
        <w:spacing w:line="276" w:lineRule="auto"/>
        <w:ind w:left="556"/>
        <w:jc w:val="both"/>
        <w:rPr>
          <w:rFonts w:ascii="Tahoma" w:hAnsi="Tahoma"/>
          <w:sz w:val="24"/>
          <w:szCs w:val="24"/>
        </w:rPr>
      </w:pPr>
    </w:p>
    <w:p w14:paraId="64A2438B" w14:textId="1EB86C77" w:rsidR="00486E78" w:rsidRPr="00BD3653" w:rsidRDefault="00486E78" w:rsidP="00F801C9">
      <w:pPr>
        <w:spacing w:line="276" w:lineRule="auto"/>
        <w:ind w:left="709"/>
        <w:jc w:val="both"/>
        <w:rPr>
          <w:rFonts w:ascii="Tahoma" w:hAnsi="Tahoma"/>
          <w:sz w:val="24"/>
          <w:szCs w:val="24"/>
        </w:rPr>
      </w:pPr>
      <w:r w:rsidRPr="00BD3653">
        <w:rPr>
          <w:rFonts w:ascii="Tahoma" w:hAnsi="Tahoma"/>
          <w:sz w:val="24"/>
          <w:szCs w:val="24"/>
        </w:rPr>
        <w:t>In developing the balance of workplace attendance and remote working</w:t>
      </w:r>
      <w:r w:rsidR="00C37250" w:rsidRPr="00BD3653">
        <w:rPr>
          <w:rFonts w:ascii="Tahoma" w:hAnsi="Tahoma"/>
          <w:sz w:val="24"/>
          <w:szCs w:val="24"/>
        </w:rPr>
        <w:t>,</w:t>
      </w:r>
      <w:r w:rsidRPr="00BD3653">
        <w:rPr>
          <w:rFonts w:ascii="Tahoma" w:hAnsi="Tahoma"/>
          <w:sz w:val="24"/>
          <w:szCs w:val="24"/>
        </w:rPr>
        <w:t xml:space="preserve"> in either a hub or at home</w:t>
      </w:r>
      <w:r w:rsidR="00C37250" w:rsidRPr="00BD3653">
        <w:rPr>
          <w:rFonts w:ascii="Tahoma" w:hAnsi="Tahoma"/>
          <w:sz w:val="24"/>
          <w:szCs w:val="24"/>
        </w:rPr>
        <w:t>,</w:t>
      </w:r>
      <w:r w:rsidRPr="00BD3653">
        <w:rPr>
          <w:rFonts w:ascii="Tahoma" w:hAnsi="Tahoma"/>
          <w:sz w:val="24"/>
          <w:szCs w:val="24"/>
        </w:rPr>
        <w:t xml:space="preserve"> local authorities may consider a consistent application across the sector but will also obviously have to reflect the objective individual functional and operational requirements of each local authority</w:t>
      </w:r>
      <w:r w:rsidR="002A66EC" w:rsidRPr="00BD3653">
        <w:rPr>
          <w:rFonts w:ascii="Tahoma" w:hAnsi="Tahoma"/>
          <w:sz w:val="24"/>
          <w:szCs w:val="24"/>
        </w:rPr>
        <w:t xml:space="preserve">, </w:t>
      </w:r>
      <w:r w:rsidR="00B64677" w:rsidRPr="00BD3653">
        <w:rPr>
          <w:rFonts w:ascii="Tahoma" w:hAnsi="Tahoma"/>
          <w:sz w:val="24"/>
          <w:szCs w:val="24"/>
        </w:rPr>
        <w:t>reflecting roles where physical presence is essential</w:t>
      </w:r>
      <w:r w:rsidRPr="00BD3653">
        <w:rPr>
          <w:rFonts w:ascii="Tahoma" w:hAnsi="Tahoma"/>
          <w:sz w:val="24"/>
          <w:szCs w:val="24"/>
        </w:rPr>
        <w:t>.  On an individual basis</w:t>
      </w:r>
      <w:r w:rsidR="00055A74" w:rsidRPr="00BD3653">
        <w:rPr>
          <w:rFonts w:ascii="Tahoma" w:hAnsi="Tahoma"/>
          <w:sz w:val="24"/>
          <w:szCs w:val="24"/>
        </w:rPr>
        <w:t>,</w:t>
      </w:r>
      <w:r w:rsidRPr="00BD3653">
        <w:rPr>
          <w:rFonts w:ascii="Tahoma" w:hAnsi="Tahoma"/>
          <w:sz w:val="24"/>
          <w:szCs w:val="24"/>
        </w:rPr>
        <w:t xml:space="preserve"> </w:t>
      </w:r>
      <w:r w:rsidR="00271E0B" w:rsidRPr="00BD3653">
        <w:rPr>
          <w:rFonts w:ascii="Tahoma" w:hAnsi="Tahoma"/>
          <w:sz w:val="24"/>
          <w:szCs w:val="24"/>
        </w:rPr>
        <w:t xml:space="preserve">in addition to suitability of the role </w:t>
      </w:r>
      <w:r w:rsidRPr="00BD3653">
        <w:rPr>
          <w:rFonts w:ascii="Tahoma" w:hAnsi="Tahoma"/>
          <w:sz w:val="24"/>
          <w:szCs w:val="24"/>
        </w:rPr>
        <w:t>the capacity of each employee to undertake blended working</w:t>
      </w:r>
      <w:r w:rsidR="009F5711" w:rsidRPr="00BD3653">
        <w:rPr>
          <w:rFonts w:ascii="Tahoma" w:hAnsi="Tahoma"/>
          <w:sz w:val="24"/>
          <w:szCs w:val="24"/>
        </w:rPr>
        <w:t>,</w:t>
      </w:r>
      <w:r w:rsidRPr="00BD3653">
        <w:rPr>
          <w:rFonts w:ascii="Tahoma" w:hAnsi="Tahoma"/>
          <w:sz w:val="24"/>
          <w:szCs w:val="24"/>
        </w:rPr>
        <w:t xml:space="preserve"> will also have to be objectively assessed</w:t>
      </w:r>
      <w:r w:rsidR="00D938AB" w:rsidRPr="00BD3653">
        <w:rPr>
          <w:rFonts w:ascii="Tahoma" w:hAnsi="Tahoma"/>
          <w:sz w:val="24"/>
          <w:szCs w:val="24"/>
        </w:rPr>
        <w:t xml:space="preserve">.  This will </w:t>
      </w:r>
      <w:r w:rsidR="00B64677" w:rsidRPr="00BD3653">
        <w:rPr>
          <w:rFonts w:ascii="Tahoma" w:hAnsi="Tahoma"/>
          <w:sz w:val="24"/>
          <w:szCs w:val="24"/>
        </w:rPr>
        <w:t>include</w:t>
      </w:r>
      <w:r w:rsidR="00D938AB" w:rsidRPr="00BD3653">
        <w:rPr>
          <w:rFonts w:ascii="Tahoma" w:hAnsi="Tahoma"/>
          <w:sz w:val="24"/>
          <w:szCs w:val="24"/>
        </w:rPr>
        <w:t xml:space="preserve"> an assessment of logistical requirement</w:t>
      </w:r>
      <w:r w:rsidR="000755F8" w:rsidRPr="00BD3653">
        <w:rPr>
          <w:rFonts w:ascii="Tahoma" w:hAnsi="Tahoma"/>
          <w:sz w:val="24"/>
          <w:szCs w:val="24"/>
        </w:rPr>
        <w:t>s</w:t>
      </w:r>
      <w:r w:rsidR="00D938AB" w:rsidRPr="00BD3653">
        <w:rPr>
          <w:rFonts w:ascii="Tahoma" w:hAnsi="Tahoma"/>
          <w:sz w:val="24"/>
          <w:szCs w:val="24"/>
        </w:rPr>
        <w:t xml:space="preserve"> including</w:t>
      </w:r>
      <w:r w:rsidR="00150F4D" w:rsidRPr="00BD3653">
        <w:rPr>
          <w:rFonts w:ascii="Tahoma" w:hAnsi="Tahoma"/>
          <w:sz w:val="24"/>
          <w:szCs w:val="24"/>
        </w:rPr>
        <w:t xml:space="preserve"> the </w:t>
      </w:r>
      <w:r w:rsidR="00D938AB" w:rsidRPr="00BD3653">
        <w:rPr>
          <w:rFonts w:ascii="Tahoma" w:hAnsi="Tahoma"/>
          <w:sz w:val="24"/>
          <w:szCs w:val="24"/>
        </w:rPr>
        <w:t xml:space="preserve">quality of broadband connectivity and the </w:t>
      </w:r>
      <w:r w:rsidR="008B0C08" w:rsidRPr="00BD3653">
        <w:rPr>
          <w:rFonts w:ascii="Tahoma" w:hAnsi="Tahoma"/>
          <w:sz w:val="24"/>
          <w:szCs w:val="24"/>
        </w:rPr>
        <w:t xml:space="preserve">need to </w:t>
      </w:r>
      <w:r w:rsidR="00D938AB" w:rsidRPr="00BD3653">
        <w:rPr>
          <w:rFonts w:ascii="Tahoma" w:hAnsi="Tahoma"/>
          <w:sz w:val="24"/>
          <w:szCs w:val="24"/>
        </w:rPr>
        <w:t xml:space="preserve">ensure </w:t>
      </w:r>
      <w:r w:rsidR="008B0C08" w:rsidRPr="00BD3653">
        <w:rPr>
          <w:rFonts w:ascii="Tahoma" w:hAnsi="Tahoma"/>
          <w:sz w:val="24"/>
          <w:szCs w:val="24"/>
        </w:rPr>
        <w:t>full compliance</w:t>
      </w:r>
      <w:r w:rsidR="002873EB" w:rsidRPr="00BD3653">
        <w:rPr>
          <w:rFonts w:ascii="Tahoma" w:hAnsi="Tahoma"/>
          <w:sz w:val="24"/>
          <w:szCs w:val="24"/>
        </w:rPr>
        <w:t xml:space="preserve"> </w:t>
      </w:r>
      <w:r w:rsidR="00D938AB" w:rsidRPr="00BD3653">
        <w:rPr>
          <w:rFonts w:ascii="Tahoma" w:hAnsi="Tahoma"/>
          <w:sz w:val="24"/>
          <w:szCs w:val="24"/>
        </w:rPr>
        <w:t>with data protection</w:t>
      </w:r>
      <w:r w:rsidR="00EC22B0" w:rsidRPr="00BD3653">
        <w:rPr>
          <w:rFonts w:ascii="Tahoma" w:hAnsi="Tahoma"/>
          <w:sz w:val="24"/>
          <w:szCs w:val="24"/>
        </w:rPr>
        <w:t xml:space="preserve"> and health and safety</w:t>
      </w:r>
      <w:r w:rsidR="00D938AB" w:rsidRPr="00BD3653">
        <w:rPr>
          <w:rFonts w:ascii="Tahoma" w:hAnsi="Tahoma"/>
          <w:sz w:val="24"/>
          <w:szCs w:val="24"/>
        </w:rPr>
        <w:t xml:space="preserve"> requirements. </w:t>
      </w:r>
      <w:r w:rsidR="000755F8" w:rsidRPr="00BD3653">
        <w:rPr>
          <w:rFonts w:ascii="Tahoma" w:hAnsi="Tahoma"/>
          <w:sz w:val="24"/>
          <w:szCs w:val="24"/>
        </w:rPr>
        <w:t xml:space="preserve"> </w:t>
      </w:r>
      <w:r w:rsidR="00D938AB" w:rsidRPr="00BD3653">
        <w:rPr>
          <w:rFonts w:ascii="Tahoma" w:hAnsi="Tahoma"/>
          <w:sz w:val="24"/>
          <w:szCs w:val="24"/>
        </w:rPr>
        <w:t xml:space="preserve">In </w:t>
      </w:r>
      <w:r w:rsidR="00072CEA" w:rsidRPr="00BD3653">
        <w:rPr>
          <w:rFonts w:ascii="Tahoma" w:hAnsi="Tahoma"/>
          <w:sz w:val="24"/>
          <w:szCs w:val="24"/>
        </w:rPr>
        <w:t>addition,</w:t>
      </w:r>
      <w:r w:rsidRPr="00BD3653">
        <w:rPr>
          <w:rFonts w:ascii="Tahoma" w:hAnsi="Tahoma"/>
          <w:sz w:val="24"/>
          <w:szCs w:val="24"/>
        </w:rPr>
        <w:t xml:space="preserve"> such an assessment</w:t>
      </w:r>
      <w:r w:rsidR="00611897" w:rsidRPr="00BD3653">
        <w:rPr>
          <w:rFonts w:ascii="Tahoma" w:hAnsi="Tahoma"/>
          <w:sz w:val="24"/>
          <w:szCs w:val="24"/>
        </w:rPr>
        <w:t>,</w:t>
      </w:r>
      <w:r w:rsidRPr="00BD3653">
        <w:rPr>
          <w:rFonts w:ascii="Tahoma" w:hAnsi="Tahoma"/>
          <w:sz w:val="24"/>
          <w:szCs w:val="24"/>
        </w:rPr>
        <w:t xml:space="preserve"> will include the capability and experience of the employee, and </w:t>
      </w:r>
      <w:r w:rsidR="00B64677" w:rsidRPr="00BD3653">
        <w:rPr>
          <w:rFonts w:ascii="Tahoma" w:hAnsi="Tahoma"/>
          <w:sz w:val="24"/>
          <w:szCs w:val="24"/>
        </w:rPr>
        <w:t xml:space="preserve">for employees </w:t>
      </w:r>
      <w:r w:rsidR="00B81201">
        <w:rPr>
          <w:rFonts w:ascii="Tahoma" w:hAnsi="Tahoma"/>
          <w:sz w:val="24"/>
          <w:szCs w:val="24"/>
        </w:rPr>
        <w:t>that</w:t>
      </w:r>
      <w:r w:rsidR="00B64677" w:rsidRPr="00BD3653">
        <w:rPr>
          <w:rFonts w:ascii="Tahoma" w:hAnsi="Tahoma"/>
          <w:sz w:val="24"/>
          <w:szCs w:val="24"/>
        </w:rPr>
        <w:t xml:space="preserve"> are new to the organisation </w:t>
      </w:r>
      <w:r w:rsidR="00B81201">
        <w:rPr>
          <w:rFonts w:ascii="Tahoma" w:hAnsi="Tahoma"/>
          <w:sz w:val="24"/>
          <w:szCs w:val="24"/>
        </w:rPr>
        <w:t>who will</w:t>
      </w:r>
      <w:r w:rsidR="00B64677" w:rsidRPr="00BD3653">
        <w:rPr>
          <w:rFonts w:ascii="Tahoma" w:hAnsi="Tahoma"/>
          <w:sz w:val="24"/>
          <w:szCs w:val="24"/>
        </w:rPr>
        <w:t xml:space="preserve"> need to build relationships and learn about the organisation itself</w:t>
      </w:r>
      <w:r w:rsidR="005673E2" w:rsidRPr="00BD3653">
        <w:rPr>
          <w:rFonts w:ascii="Tahoma" w:hAnsi="Tahoma"/>
          <w:sz w:val="24"/>
          <w:szCs w:val="24"/>
        </w:rPr>
        <w:t>.</w:t>
      </w:r>
    </w:p>
    <w:p w14:paraId="37A69A66" w14:textId="0D7DFB7F" w:rsidR="005673E2" w:rsidRPr="00BD3653" w:rsidRDefault="005673E2" w:rsidP="00B67CBB">
      <w:pPr>
        <w:spacing w:line="276" w:lineRule="auto"/>
        <w:ind w:left="567"/>
        <w:jc w:val="both"/>
        <w:rPr>
          <w:rFonts w:ascii="Tahoma" w:hAnsi="Tahoma"/>
          <w:sz w:val="24"/>
          <w:szCs w:val="24"/>
        </w:rPr>
      </w:pPr>
    </w:p>
    <w:p w14:paraId="5E4FC90B" w14:textId="0C9843E4" w:rsidR="004A34C4" w:rsidRPr="00BD3653" w:rsidRDefault="00B81201"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Pr>
          <w:rFonts w:ascii="Tahoma" w:hAnsi="Tahoma"/>
          <w:sz w:val="24"/>
          <w:szCs w:val="24"/>
        </w:rPr>
        <w:t>In its initial implementation b</w:t>
      </w:r>
      <w:r w:rsidR="0045080B" w:rsidRPr="00BD3653">
        <w:rPr>
          <w:rFonts w:ascii="Tahoma" w:hAnsi="Tahoma"/>
          <w:sz w:val="24"/>
          <w:szCs w:val="24"/>
        </w:rPr>
        <w:t xml:space="preserve">lended working agreements </w:t>
      </w:r>
      <w:r w:rsidR="0075591C" w:rsidRPr="00BD3653">
        <w:rPr>
          <w:rFonts w:ascii="Tahoma" w:hAnsi="Tahoma"/>
          <w:sz w:val="24"/>
          <w:szCs w:val="24"/>
        </w:rPr>
        <w:t>will</w:t>
      </w:r>
      <w:r w:rsidR="0045080B" w:rsidRPr="00BD3653">
        <w:rPr>
          <w:rFonts w:ascii="Tahoma" w:hAnsi="Tahoma"/>
          <w:sz w:val="24"/>
          <w:szCs w:val="24"/>
        </w:rPr>
        <w:t xml:space="preserve"> </w:t>
      </w:r>
      <w:r>
        <w:rPr>
          <w:rFonts w:ascii="Tahoma" w:hAnsi="Tahoma"/>
          <w:sz w:val="24"/>
          <w:szCs w:val="24"/>
        </w:rPr>
        <w:t>be for a</w:t>
      </w:r>
      <w:r w:rsidR="0045080B" w:rsidRPr="00BD3653">
        <w:rPr>
          <w:rFonts w:ascii="Tahoma" w:hAnsi="Tahoma"/>
          <w:sz w:val="24"/>
          <w:szCs w:val="24"/>
        </w:rPr>
        <w:t xml:space="preserve"> trial period. In general, the trial period should last no less than three months and no more than six months.  </w:t>
      </w:r>
      <w:r w:rsidR="003A1CBB" w:rsidRPr="00BD3653">
        <w:rPr>
          <w:rFonts w:ascii="Tahoma" w:hAnsi="Tahoma"/>
          <w:sz w:val="24"/>
          <w:szCs w:val="24"/>
        </w:rPr>
        <w:t xml:space="preserve"> Thereafter each </w:t>
      </w:r>
      <w:r w:rsidR="004A34C4" w:rsidRPr="00BD3653">
        <w:rPr>
          <w:rFonts w:ascii="Tahoma" w:hAnsi="Tahoma"/>
          <w:sz w:val="24"/>
          <w:szCs w:val="24"/>
        </w:rPr>
        <w:t>blended</w:t>
      </w:r>
      <w:r w:rsidR="003A1CBB" w:rsidRPr="00BD3653">
        <w:rPr>
          <w:rFonts w:ascii="Tahoma" w:hAnsi="Tahoma"/>
          <w:sz w:val="24"/>
          <w:szCs w:val="24"/>
        </w:rPr>
        <w:t xml:space="preserve"> working arrangement will be subject to </w:t>
      </w:r>
      <w:r>
        <w:rPr>
          <w:rFonts w:ascii="Tahoma" w:hAnsi="Tahoma"/>
          <w:sz w:val="24"/>
          <w:szCs w:val="24"/>
        </w:rPr>
        <w:t xml:space="preserve">ongoing </w:t>
      </w:r>
      <w:r w:rsidR="003A1CBB" w:rsidRPr="00BD3653">
        <w:rPr>
          <w:rFonts w:ascii="Tahoma" w:hAnsi="Tahoma"/>
          <w:sz w:val="24"/>
          <w:szCs w:val="24"/>
        </w:rPr>
        <w:t xml:space="preserve">review </w:t>
      </w:r>
      <w:r w:rsidR="00A02573">
        <w:rPr>
          <w:rFonts w:ascii="Tahoma" w:hAnsi="Tahoma"/>
          <w:sz w:val="24"/>
          <w:szCs w:val="24"/>
        </w:rPr>
        <w:t xml:space="preserve">and a formal review </w:t>
      </w:r>
      <w:r w:rsidR="003A1CBB" w:rsidRPr="00BD3653">
        <w:rPr>
          <w:rFonts w:ascii="Tahoma" w:hAnsi="Tahoma"/>
          <w:sz w:val="24"/>
          <w:szCs w:val="24"/>
        </w:rPr>
        <w:t xml:space="preserve">on an annual basis </w:t>
      </w:r>
    </w:p>
    <w:p w14:paraId="1DCEF4BA" w14:textId="77777777" w:rsidR="00497B1C" w:rsidRPr="00FF4E06" w:rsidRDefault="00497B1C" w:rsidP="00B67CBB">
      <w:pPr>
        <w:spacing w:line="276" w:lineRule="auto"/>
        <w:ind w:left="1"/>
        <w:jc w:val="both"/>
        <w:rPr>
          <w:rFonts w:ascii="Tahoma" w:eastAsia="Tahoma" w:hAnsi="Tahoma" w:cs="Tahoma"/>
          <w:color w:val="auto"/>
          <w:sz w:val="24"/>
          <w:szCs w:val="24"/>
        </w:rPr>
      </w:pPr>
    </w:p>
    <w:p w14:paraId="645A9756" w14:textId="6DB685A3" w:rsidR="00F11A37" w:rsidRPr="00E64387" w:rsidRDefault="00F11A37" w:rsidP="00B67CBB">
      <w:pPr>
        <w:pStyle w:val="Heading3"/>
        <w:spacing w:line="276" w:lineRule="auto"/>
      </w:pPr>
      <w:bookmarkStart w:id="35" w:name="_Toc99528745"/>
      <w:r w:rsidRPr="00E64387">
        <w:t xml:space="preserve">Blended Working </w:t>
      </w:r>
      <w:r w:rsidR="004146A9">
        <w:t>A</w:t>
      </w:r>
      <w:r w:rsidRPr="00E64387">
        <w:t>greement</w:t>
      </w:r>
      <w:bookmarkEnd w:id="35"/>
    </w:p>
    <w:p w14:paraId="2535EBD8" w14:textId="77777777" w:rsidR="00D77272" w:rsidRPr="00FF4E06" w:rsidRDefault="00D77272" w:rsidP="00B67CBB">
      <w:pPr>
        <w:pStyle w:val="ListParagraph"/>
        <w:numPr>
          <w:ilvl w:val="0"/>
          <w:numId w:val="0"/>
        </w:numPr>
        <w:spacing w:after="0" w:line="276" w:lineRule="auto"/>
        <w:jc w:val="both"/>
        <w:rPr>
          <w:rFonts w:ascii="Tahoma" w:eastAsia="Tahoma" w:hAnsi="Tahoma" w:cs="Tahoma"/>
          <w:color w:val="auto"/>
          <w:sz w:val="24"/>
          <w:szCs w:val="24"/>
          <w:lang w:val="en-GB"/>
        </w:rPr>
      </w:pPr>
    </w:p>
    <w:p w14:paraId="026CBDA0" w14:textId="7BEA7F4E" w:rsidR="00F11A37" w:rsidRPr="00BD3653" w:rsidRDefault="00F11A37"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A Blended Working Agreement will be put in writing.  A sample template document has been developed</w:t>
      </w:r>
      <w:r w:rsidR="002B3776">
        <w:rPr>
          <w:rFonts w:ascii="Tahoma" w:hAnsi="Tahoma"/>
          <w:sz w:val="24"/>
          <w:szCs w:val="24"/>
        </w:rPr>
        <w:t>.</w:t>
      </w:r>
    </w:p>
    <w:p w14:paraId="20B34E83" w14:textId="27A57158" w:rsidR="00F11A37" w:rsidRPr="00BD3653" w:rsidRDefault="00F11A37" w:rsidP="00B67CBB">
      <w:pPr>
        <w:tabs>
          <w:tab w:val="left" w:pos="454"/>
          <w:tab w:val="left" w:pos="907"/>
          <w:tab w:val="left" w:pos="1361"/>
          <w:tab w:val="left" w:pos="1814"/>
          <w:tab w:val="left" w:pos="2268"/>
        </w:tabs>
        <w:spacing w:line="276" w:lineRule="auto"/>
        <w:ind w:left="454"/>
        <w:jc w:val="both"/>
        <w:rPr>
          <w:rFonts w:ascii="Tahoma" w:hAnsi="Tahoma"/>
          <w:sz w:val="24"/>
          <w:szCs w:val="24"/>
        </w:rPr>
      </w:pPr>
    </w:p>
    <w:p w14:paraId="19D7B197" w14:textId="050B7252" w:rsidR="00F11A37" w:rsidRPr="00BD3653" w:rsidRDefault="00F11A37"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Terms and </w:t>
      </w:r>
      <w:r w:rsidR="00253136" w:rsidRPr="00BD3653">
        <w:rPr>
          <w:rFonts w:ascii="Tahoma" w:hAnsi="Tahoma"/>
          <w:sz w:val="24"/>
          <w:szCs w:val="24"/>
        </w:rPr>
        <w:t>c</w:t>
      </w:r>
      <w:r w:rsidRPr="00BD3653">
        <w:rPr>
          <w:rFonts w:ascii="Tahoma" w:hAnsi="Tahoma"/>
          <w:sz w:val="24"/>
          <w:szCs w:val="24"/>
        </w:rPr>
        <w:t>onditions of employment are not altered by virtue of blended working.</w:t>
      </w:r>
    </w:p>
    <w:p w14:paraId="2F1A53D1" w14:textId="77777777" w:rsidR="00D77272" w:rsidRPr="00BD3653" w:rsidRDefault="00D77272" w:rsidP="00B67CBB">
      <w:pPr>
        <w:tabs>
          <w:tab w:val="left" w:pos="454"/>
          <w:tab w:val="left" w:pos="907"/>
          <w:tab w:val="left" w:pos="1361"/>
          <w:tab w:val="left" w:pos="1814"/>
          <w:tab w:val="left" w:pos="2268"/>
        </w:tabs>
        <w:spacing w:line="276" w:lineRule="auto"/>
        <w:ind w:left="454"/>
        <w:jc w:val="both"/>
        <w:rPr>
          <w:rFonts w:ascii="Tahoma" w:hAnsi="Tahoma"/>
          <w:sz w:val="24"/>
          <w:szCs w:val="24"/>
        </w:rPr>
      </w:pPr>
    </w:p>
    <w:p w14:paraId="02C4A89A" w14:textId="2697D73D" w:rsidR="00F11A37" w:rsidRPr="00BD3653" w:rsidRDefault="00F11A37"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lastRenderedPageBreak/>
        <w:t xml:space="preserve">Existing contractual arrangements will continue to apply to </w:t>
      </w:r>
      <w:r w:rsidR="000C6F44" w:rsidRPr="00BD3653">
        <w:rPr>
          <w:rFonts w:ascii="Tahoma" w:hAnsi="Tahoma"/>
          <w:sz w:val="24"/>
          <w:szCs w:val="24"/>
        </w:rPr>
        <w:t>employees</w:t>
      </w:r>
      <w:r w:rsidRPr="00BD3653">
        <w:rPr>
          <w:rFonts w:ascii="Tahoma" w:hAnsi="Tahoma"/>
          <w:sz w:val="24"/>
          <w:szCs w:val="24"/>
        </w:rPr>
        <w:t xml:space="preserve"> under blended working arrangements</w:t>
      </w:r>
      <w:r w:rsidR="00624904" w:rsidRPr="00BD3653">
        <w:rPr>
          <w:rFonts w:ascii="Tahoma" w:hAnsi="Tahoma"/>
          <w:sz w:val="24"/>
          <w:szCs w:val="24"/>
        </w:rPr>
        <w:t>,</w:t>
      </w:r>
      <w:r w:rsidRPr="00BD3653">
        <w:rPr>
          <w:rFonts w:ascii="Tahoma" w:hAnsi="Tahoma"/>
          <w:sz w:val="24"/>
          <w:szCs w:val="24"/>
        </w:rPr>
        <w:t xml:space="preserve"> including the application of all policies and procedure</w:t>
      </w:r>
      <w:r w:rsidR="00624904" w:rsidRPr="00BD3653">
        <w:rPr>
          <w:rFonts w:ascii="Tahoma" w:hAnsi="Tahoma"/>
          <w:sz w:val="24"/>
          <w:szCs w:val="24"/>
        </w:rPr>
        <w:t>s</w:t>
      </w:r>
      <w:r w:rsidRPr="00BD3653">
        <w:rPr>
          <w:rFonts w:ascii="Tahoma" w:hAnsi="Tahoma"/>
          <w:sz w:val="24"/>
          <w:szCs w:val="24"/>
        </w:rPr>
        <w:t>.</w:t>
      </w:r>
    </w:p>
    <w:p w14:paraId="628C746D" w14:textId="77777777" w:rsidR="00497B1C" w:rsidRPr="00FF4E06" w:rsidRDefault="00497B1C" w:rsidP="00FF4E06">
      <w:pPr>
        <w:spacing w:line="276" w:lineRule="auto"/>
        <w:ind w:left="1"/>
        <w:jc w:val="both"/>
        <w:rPr>
          <w:rFonts w:ascii="Tahoma" w:eastAsia="Tahoma" w:hAnsi="Tahoma" w:cs="Tahoma"/>
          <w:color w:val="auto"/>
          <w:sz w:val="24"/>
          <w:szCs w:val="24"/>
        </w:rPr>
      </w:pPr>
    </w:p>
    <w:p w14:paraId="7D6C1901" w14:textId="77777777" w:rsidR="00F11A37" w:rsidRPr="00E64387" w:rsidRDefault="00F11A37" w:rsidP="00B67CBB">
      <w:pPr>
        <w:pStyle w:val="Heading3"/>
      </w:pPr>
      <w:bookmarkStart w:id="36" w:name="_Toc99528746"/>
      <w:r w:rsidRPr="00E64387">
        <w:t>Location</w:t>
      </w:r>
      <w:bookmarkEnd w:id="36"/>
    </w:p>
    <w:p w14:paraId="5692BC20" w14:textId="77777777" w:rsidR="00D77272" w:rsidRPr="00FF4E06" w:rsidRDefault="00D77272" w:rsidP="00FF4E06">
      <w:pPr>
        <w:spacing w:line="276" w:lineRule="auto"/>
        <w:ind w:left="567"/>
        <w:jc w:val="both"/>
        <w:rPr>
          <w:rFonts w:ascii="Tahoma" w:hAnsi="Tahoma" w:cs="Tahoma"/>
          <w:color w:val="auto"/>
          <w:sz w:val="24"/>
          <w:szCs w:val="24"/>
        </w:rPr>
      </w:pPr>
    </w:p>
    <w:p w14:paraId="370844EF" w14:textId="041C023C" w:rsidR="00F11A37" w:rsidRPr="00BD3653" w:rsidRDefault="005673E2"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It will be solely a matter for the local authority to determine the locations from which blended working will operate. </w:t>
      </w:r>
      <w:r w:rsidR="00E02940" w:rsidRPr="00BD3653">
        <w:rPr>
          <w:rFonts w:ascii="Tahoma" w:hAnsi="Tahoma"/>
          <w:sz w:val="24"/>
          <w:szCs w:val="24"/>
        </w:rPr>
        <w:t xml:space="preserve"> </w:t>
      </w:r>
      <w:r w:rsidR="00F11A37" w:rsidRPr="00BD3653">
        <w:rPr>
          <w:rFonts w:ascii="Tahoma" w:hAnsi="Tahoma"/>
          <w:sz w:val="24"/>
          <w:szCs w:val="24"/>
        </w:rPr>
        <w:t>The application of blended working requires that the employee must remain available</w:t>
      </w:r>
      <w:r w:rsidR="00522F2F" w:rsidRPr="00BD3653">
        <w:rPr>
          <w:rFonts w:ascii="Tahoma" w:hAnsi="Tahoma"/>
          <w:sz w:val="24"/>
          <w:szCs w:val="24"/>
        </w:rPr>
        <w:t>,</w:t>
      </w:r>
      <w:r w:rsidR="00F11A37" w:rsidRPr="00BD3653">
        <w:rPr>
          <w:rFonts w:ascii="Tahoma" w:hAnsi="Tahoma"/>
          <w:sz w:val="24"/>
          <w:szCs w:val="24"/>
        </w:rPr>
        <w:t xml:space="preserve"> whilst </w:t>
      </w:r>
      <w:r w:rsidR="004A407A" w:rsidRPr="00BD3653">
        <w:rPr>
          <w:rFonts w:ascii="Tahoma" w:hAnsi="Tahoma"/>
          <w:sz w:val="24"/>
          <w:szCs w:val="24"/>
        </w:rPr>
        <w:t>working remotely</w:t>
      </w:r>
      <w:r w:rsidR="00522F2F" w:rsidRPr="00BD3653">
        <w:rPr>
          <w:rFonts w:ascii="Tahoma" w:hAnsi="Tahoma"/>
          <w:sz w:val="24"/>
          <w:szCs w:val="24"/>
        </w:rPr>
        <w:t>,</w:t>
      </w:r>
      <w:r w:rsidR="00F11A37" w:rsidRPr="00BD3653">
        <w:rPr>
          <w:rFonts w:ascii="Tahoma" w:hAnsi="Tahoma"/>
          <w:sz w:val="24"/>
          <w:szCs w:val="24"/>
        </w:rPr>
        <w:t xml:space="preserve"> to attend the workplace at short notice</w:t>
      </w:r>
      <w:r w:rsidR="00D37D0A" w:rsidRPr="00BD3653">
        <w:rPr>
          <w:rFonts w:ascii="Tahoma" w:hAnsi="Tahoma"/>
          <w:sz w:val="24"/>
          <w:szCs w:val="24"/>
        </w:rPr>
        <w:t>,</w:t>
      </w:r>
      <w:r w:rsidR="00F11A37" w:rsidRPr="00BD3653">
        <w:rPr>
          <w:rFonts w:ascii="Tahoma" w:hAnsi="Tahoma"/>
          <w:sz w:val="24"/>
          <w:szCs w:val="24"/>
        </w:rPr>
        <w:t xml:space="preserve"> therefore </w:t>
      </w:r>
      <w:r w:rsidRPr="00BD3653">
        <w:rPr>
          <w:rFonts w:ascii="Tahoma" w:hAnsi="Tahoma"/>
          <w:sz w:val="24"/>
          <w:szCs w:val="24"/>
        </w:rPr>
        <w:t xml:space="preserve">the remote working location must facilitate this and </w:t>
      </w:r>
      <w:proofErr w:type="gramStart"/>
      <w:r w:rsidR="001579B6" w:rsidRPr="00BD3653">
        <w:rPr>
          <w:rFonts w:ascii="Tahoma" w:hAnsi="Tahoma"/>
          <w:sz w:val="24"/>
          <w:szCs w:val="24"/>
        </w:rPr>
        <w:t>with the exception of</w:t>
      </w:r>
      <w:proofErr w:type="gramEnd"/>
      <w:r w:rsidR="001579B6" w:rsidRPr="00BD3653">
        <w:rPr>
          <w:rFonts w:ascii="Tahoma" w:hAnsi="Tahoma"/>
          <w:sz w:val="24"/>
          <w:szCs w:val="24"/>
        </w:rPr>
        <w:t xml:space="preserve"> persons residing in Northern Ireland remote working outside of the state will not be facilitated.</w:t>
      </w:r>
      <w:r w:rsidRPr="00BD3653">
        <w:rPr>
          <w:rFonts w:ascii="Tahoma" w:hAnsi="Tahoma"/>
          <w:sz w:val="24"/>
          <w:szCs w:val="24"/>
        </w:rPr>
        <w:t xml:space="preserve"> Where remote hubs are </w:t>
      </w:r>
      <w:r w:rsidR="002814A5" w:rsidRPr="00BD3653">
        <w:rPr>
          <w:rFonts w:ascii="Tahoma" w:hAnsi="Tahoma"/>
          <w:sz w:val="24"/>
          <w:szCs w:val="24"/>
        </w:rPr>
        <w:t>utilised,</w:t>
      </w:r>
      <w:r w:rsidRPr="00BD3653">
        <w:rPr>
          <w:rFonts w:ascii="Tahoma" w:hAnsi="Tahoma"/>
          <w:sz w:val="24"/>
          <w:szCs w:val="24"/>
        </w:rPr>
        <w:t xml:space="preserve"> these will be determined and </w:t>
      </w:r>
      <w:r w:rsidR="00491CA6">
        <w:rPr>
          <w:rFonts w:ascii="Tahoma" w:hAnsi="Tahoma"/>
          <w:sz w:val="24"/>
          <w:szCs w:val="24"/>
        </w:rPr>
        <w:t>agreed</w:t>
      </w:r>
      <w:r w:rsidR="00491CA6" w:rsidRPr="00BD3653">
        <w:rPr>
          <w:rFonts w:ascii="Tahoma" w:hAnsi="Tahoma"/>
          <w:sz w:val="24"/>
          <w:szCs w:val="24"/>
        </w:rPr>
        <w:t xml:space="preserve"> </w:t>
      </w:r>
      <w:r w:rsidRPr="00BD3653">
        <w:rPr>
          <w:rFonts w:ascii="Tahoma" w:hAnsi="Tahoma"/>
          <w:sz w:val="24"/>
          <w:szCs w:val="24"/>
        </w:rPr>
        <w:t>by the local authority.</w:t>
      </w:r>
    </w:p>
    <w:p w14:paraId="75F366F1" w14:textId="77777777" w:rsidR="00A1579E" w:rsidRPr="00FF4E06" w:rsidRDefault="00A1579E" w:rsidP="00FF4E06">
      <w:pPr>
        <w:spacing w:line="276" w:lineRule="auto"/>
        <w:ind w:left="567"/>
        <w:jc w:val="both"/>
        <w:rPr>
          <w:rFonts w:ascii="Tahoma" w:hAnsi="Tahoma" w:cs="Tahoma"/>
          <w:color w:val="auto"/>
          <w:sz w:val="24"/>
          <w:szCs w:val="24"/>
        </w:rPr>
      </w:pPr>
    </w:p>
    <w:p w14:paraId="65A80E6E" w14:textId="10A983EB" w:rsidR="00BB6ED5" w:rsidRPr="00E64387" w:rsidRDefault="00BB6ED5" w:rsidP="00B67CBB">
      <w:pPr>
        <w:pStyle w:val="Heading3"/>
      </w:pPr>
      <w:bookmarkStart w:id="37" w:name="_Toc81229196"/>
      <w:bookmarkStart w:id="38" w:name="_Toc99528747"/>
      <w:r w:rsidRPr="00E64387">
        <w:t xml:space="preserve">Assessing </w:t>
      </w:r>
      <w:r w:rsidR="00943D4A" w:rsidRPr="00E64387">
        <w:t>B</w:t>
      </w:r>
      <w:r w:rsidRPr="00E64387">
        <w:t xml:space="preserve">lended </w:t>
      </w:r>
      <w:r w:rsidR="00943D4A" w:rsidRPr="00E64387">
        <w:t>W</w:t>
      </w:r>
      <w:r w:rsidRPr="00E64387">
        <w:t xml:space="preserve">orking </w:t>
      </w:r>
      <w:r w:rsidR="004146A9">
        <w:t>R</w:t>
      </w:r>
      <w:r w:rsidRPr="00E64387">
        <w:t>equests</w:t>
      </w:r>
      <w:bookmarkEnd w:id="37"/>
      <w:bookmarkEnd w:id="38"/>
    </w:p>
    <w:p w14:paraId="1FFBDFEF" w14:textId="77777777" w:rsidR="00D77272" w:rsidRPr="00FF4E06" w:rsidRDefault="00D77272" w:rsidP="00FF4E06">
      <w:pPr>
        <w:spacing w:line="276" w:lineRule="auto"/>
        <w:ind w:left="567"/>
        <w:jc w:val="both"/>
        <w:rPr>
          <w:rFonts w:ascii="Tahoma" w:hAnsi="Tahoma" w:cs="Tahoma"/>
          <w:color w:val="auto"/>
          <w:sz w:val="24"/>
          <w:szCs w:val="24"/>
        </w:rPr>
      </w:pPr>
    </w:p>
    <w:p w14:paraId="6CE88A8B" w14:textId="4A58627E" w:rsidR="00D628A4" w:rsidRPr="00BD3653" w:rsidRDefault="00BB6ED5"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Both at sectoral and individual local authority level, objective assessments will be undertaken</w:t>
      </w:r>
      <w:r w:rsidR="009B6331" w:rsidRPr="00BD3653">
        <w:rPr>
          <w:rFonts w:ascii="Tahoma" w:hAnsi="Tahoma"/>
          <w:sz w:val="24"/>
          <w:szCs w:val="24"/>
        </w:rPr>
        <w:t xml:space="preserve"> </w:t>
      </w:r>
      <w:r w:rsidRPr="00BD3653">
        <w:rPr>
          <w:rFonts w:ascii="Tahoma" w:hAnsi="Tahoma"/>
          <w:sz w:val="24"/>
          <w:szCs w:val="24"/>
        </w:rPr>
        <w:t>to provide advice to all employees on those services and functions that are required to be carried out on-site or in the office</w:t>
      </w:r>
      <w:r w:rsidR="007E3E3C" w:rsidRPr="00BD3653">
        <w:rPr>
          <w:rFonts w:ascii="Tahoma" w:hAnsi="Tahoma"/>
          <w:sz w:val="24"/>
          <w:szCs w:val="24"/>
        </w:rPr>
        <w:t xml:space="preserve">. </w:t>
      </w:r>
      <w:r w:rsidRPr="00BD3653" w:rsidDel="00C138BF">
        <w:rPr>
          <w:rFonts w:ascii="Tahoma" w:hAnsi="Tahoma"/>
          <w:sz w:val="24"/>
          <w:szCs w:val="24"/>
        </w:rPr>
        <w:t xml:space="preserve"> </w:t>
      </w:r>
      <w:r w:rsidR="00D628A4" w:rsidRPr="00BD3653">
        <w:rPr>
          <w:rFonts w:ascii="Tahoma" w:hAnsi="Tahoma"/>
          <w:sz w:val="24"/>
          <w:szCs w:val="24"/>
        </w:rPr>
        <w:t>All applications for blended working will be considered in a fair and equitable manner.</w:t>
      </w:r>
    </w:p>
    <w:p w14:paraId="3017DA3A" w14:textId="77777777" w:rsidR="00D628A4" w:rsidRPr="00BD3653" w:rsidRDefault="00D628A4" w:rsidP="00F801C9">
      <w:pPr>
        <w:tabs>
          <w:tab w:val="left" w:pos="454"/>
          <w:tab w:val="left" w:pos="907"/>
          <w:tab w:val="left" w:pos="1361"/>
          <w:tab w:val="left" w:pos="1814"/>
          <w:tab w:val="left" w:pos="2268"/>
        </w:tabs>
        <w:spacing w:line="276" w:lineRule="auto"/>
        <w:ind w:left="454"/>
        <w:jc w:val="both"/>
        <w:rPr>
          <w:rFonts w:ascii="Tahoma" w:hAnsi="Tahoma"/>
          <w:sz w:val="24"/>
          <w:szCs w:val="24"/>
        </w:rPr>
      </w:pPr>
    </w:p>
    <w:p w14:paraId="1E1BB3EC" w14:textId="406D0C07" w:rsidR="00D628A4" w:rsidRPr="00BD3653" w:rsidRDefault="00D628A4" w:rsidP="00670BC3">
      <w:pPr>
        <w:tabs>
          <w:tab w:val="left" w:pos="454"/>
          <w:tab w:val="left" w:pos="907"/>
          <w:tab w:val="left" w:pos="1361"/>
          <w:tab w:val="left" w:pos="1814"/>
          <w:tab w:val="left" w:pos="2268"/>
        </w:tabs>
        <w:spacing w:line="276" w:lineRule="auto"/>
        <w:ind w:left="709"/>
        <w:jc w:val="both"/>
        <w:rPr>
          <w:rFonts w:ascii="Tahoma" w:hAnsi="Tahoma"/>
          <w:sz w:val="24"/>
          <w:szCs w:val="24"/>
        </w:rPr>
      </w:pPr>
      <w:bookmarkStart w:id="39" w:name="_Hlk86156940"/>
      <w:r w:rsidRPr="00BD3653">
        <w:rPr>
          <w:rFonts w:ascii="Tahoma" w:hAnsi="Tahoma"/>
          <w:sz w:val="24"/>
          <w:szCs w:val="24"/>
        </w:rPr>
        <w:t>Arrangements must be included within individual policies</w:t>
      </w:r>
      <w:r w:rsidR="00E3148A" w:rsidRPr="00BD3653">
        <w:rPr>
          <w:rFonts w:ascii="Tahoma" w:hAnsi="Tahoma"/>
          <w:sz w:val="24"/>
          <w:szCs w:val="24"/>
        </w:rPr>
        <w:t>,</w:t>
      </w:r>
      <w:r w:rsidRPr="00BD3653">
        <w:rPr>
          <w:rFonts w:ascii="Tahoma" w:hAnsi="Tahoma"/>
          <w:sz w:val="24"/>
          <w:szCs w:val="24"/>
        </w:rPr>
        <w:t xml:space="preserve"> to ensure transparency and fairness</w:t>
      </w:r>
      <w:r w:rsidR="00E3148A" w:rsidRPr="00BD3653">
        <w:rPr>
          <w:rFonts w:ascii="Tahoma" w:hAnsi="Tahoma"/>
          <w:sz w:val="24"/>
          <w:szCs w:val="24"/>
        </w:rPr>
        <w:t>,</w:t>
      </w:r>
      <w:r w:rsidRPr="00BD3653">
        <w:rPr>
          <w:rFonts w:ascii="Tahoma" w:hAnsi="Tahoma"/>
          <w:sz w:val="24"/>
          <w:szCs w:val="24"/>
        </w:rPr>
        <w:t xml:space="preserve"> as regards</w:t>
      </w:r>
      <w:r w:rsidR="00CD1B2B" w:rsidRPr="00BD3653">
        <w:rPr>
          <w:rFonts w:ascii="Tahoma" w:hAnsi="Tahoma"/>
          <w:sz w:val="24"/>
          <w:szCs w:val="24"/>
        </w:rPr>
        <w:t xml:space="preserve"> </w:t>
      </w:r>
      <w:r w:rsidRPr="00BD3653">
        <w:rPr>
          <w:rFonts w:ascii="Tahoma" w:hAnsi="Tahoma"/>
          <w:sz w:val="24"/>
          <w:szCs w:val="24"/>
        </w:rPr>
        <w:t xml:space="preserve">access to blended working options. </w:t>
      </w:r>
    </w:p>
    <w:bookmarkEnd w:id="39"/>
    <w:p w14:paraId="074A47E0" w14:textId="77777777" w:rsidR="00DF4CAE" w:rsidRPr="00FF4E06" w:rsidRDefault="00DF4CAE" w:rsidP="005F4316">
      <w:pPr>
        <w:pStyle w:val="Default"/>
        <w:spacing w:line="276" w:lineRule="auto"/>
        <w:jc w:val="both"/>
        <w:rPr>
          <w:rFonts w:ascii="Tahoma" w:hAnsi="Tahoma" w:cs="Tahoma"/>
          <w:color w:val="auto"/>
          <w:lang w:val="en-IE"/>
        </w:rPr>
      </w:pPr>
    </w:p>
    <w:p w14:paraId="2C935BD2" w14:textId="47B423B5" w:rsidR="00D628A4" w:rsidRPr="00BD3653" w:rsidRDefault="00D628A4" w:rsidP="00670BC3">
      <w:pPr>
        <w:pStyle w:val="Default"/>
        <w:numPr>
          <w:ilvl w:val="0"/>
          <w:numId w:val="5"/>
        </w:numPr>
        <w:spacing w:line="276" w:lineRule="auto"/>
        <w:ind w:left="1069"/>
        <w:jc w:val="both"/>
        <w:rPr>
          <w:rFonts w:ascii="Tahoma" w:hAnsi="Tahoma" w:cstheme="minorBidi"/>
          <w:color w:val="004A60"/>
          <w:lang w:val="en-IE"/>
        </w:rPr>
      </w:pPr>
      <w:r w:rsidRPr="00BD3653">
        <w:rPr>
          <w:rFonts w:ascii="Tahoma" w:hAnsi="Tahoma" w:cstheme="minorBidi"/>
          <w:b/>
          <w:bCs/>
          <w:color w:val="004A60"/>
          <w:lang w:val="en-IE"/>
        </w:rPr>
        <w:t>Right to request</w:t>
      </w:r>
      <w:r w:rsidRPr="00BD3653">
        <w:rPr>
          <w:rFonts w:ascii="Tahoma" w:hAnsi="Tahoma" w:cstheme="minorBidi"/>
          <w:color w:val="004A60"/>
          <w:lang w:val="en-IE"/>
        </w:rPr>
        <w:t xml:space="preserve"> – employees will have the right to request the option of blended working within the policy of their local authority. </w:t>
      </w:r>
    </w:p>
    <w:p w14:paraId="64CAAD98" w14:textId="77777777" w:rsidR="00DF4CAE" w:rsidRPr="00FF4E06" w:rsidRDefault="00DF4CAE" w:rsidP="00670BC3">
      <w:pPr>
        <w:pStyle w:val="Default"/>
        <w:spacing w:line="276" w:lineRule="auto"/>
        <w:ind w:left="916"/>
        <w:jc w:val="both"/>
        <w:rPr>
          <w:rFonts w:ascii="Tahoma" w:hAnsi="Tahoma" w:cs="Tahoma"/>
          <w:color w:val="auto"/>
          <w:lang w:val="en-IE"/>
        </w:rPr>
      </w:pPr>
    </w:p>
    <w:p w14:paraId="2C3653A4" w14:textId="1BC0E098" w:rsidR="00D628A4" w:rsidRPr="00BD3653" w:rsidRDefault="00D628A4" w:rsidP="00670BC3">
      <w:pPr>
        <w:pStyle w:val="Default"/>
        <w:numPr>
          <w:ilvl w:val="0"/>
          <w:numId w:val="5"/>
        </w:numPr>
        <w:spacing w:line="276" w:lineRule="auto"/>
        <w:ind w:left="1069"/>
        <w:jc w:val="both"/>
        <w:rPr>
          <w:rFonts w:ascii="Tahoma" w:hAnsi="Tahoma" w:cstheme="minorBidi"/>
          <w:color w:val="004A60"/>
          <w:lang w:val="en-IE"/>
        </w:rPr>
      </w:pPr>
      <w:r w:rsidRPr="00BD3653">
        <w:rPr>
          <w:rFonts w:ascii="Tahoma" w:hAnsi="Tahoma" w:cstheme="minorBidi"/>
          <w:b/>
          <w:bCs/>
          <w:color w:val="004A60"/>
          <w:lang w:val="en-IE"/>
        </w:rPr>
        <w:t>Right to refuse</w:t>
      </w:r>
      <w:r w:rsidRPr="00BD3653">
        <w:rPr>
          <w:rFonts w:ascii="Tahoma" w:hAnsi="Tahoma" w:cstheme="minorBidi"/>
          <w:color w:val="004A60"/>
          <w:lang w:val="en-IE"/>
        </w:rPr>
        <w:t xml:space="preserve"> - employers will have the right to refuse blended working arrangements and will retain the right to require employees to attend the workplace having regard to business needs. </w:t>
      </w:r>
    </w:p>
    <w:p w14:paraId="5174E675" w14:textId="77777777" w:rsidR="00DF4CAE" w:rsidRPr="00FF4E06" w:rsidRDefault="00DF4CAE" w:rsidP="00670BC3">
      <w:pPr>
        <w:pStyle w:val="Default"/>
        <w:spacing w:line="276" w:lineRule="auto"/>
        <w:ind w:left="196"/>
        <w:jc w:val="both"/>
        <w:rPr>
          <w:rFonts w:ascii="Tahoma" w:eastAsia="Tahoma" w:hAnsi="Tahoma" w:cs="Tahoma"/>
          <w:color w:val="auto"/>
        </w:rPr>
      </w:pPr>
    </w:p>
    <w:p w14:paraId="3B3397F0" w14:textId="07B2DEB6" w:rsidR="00D628A4" w:rsidRPr="00BD3653" w:rsidRDefault="00D628A4" w:rsidP="00670BC3">
      <w:pPr>
        <w:pStyle w:val="Default"/>
        <w:numPr>
          <w:ilvl w:val="0"/>
          <w:numId w:val="5"/>
        </w:numPr>
        <w:spacing w:line="276" w:lineRule="auto"/>
        <w:ind w:left="1069"/>
        <w:jc w:val="both"/>
        <w:rPr>
          <w:rFonts w:ascii="Tahoma" w:hAnsi="Tahoma" w:cstheme="minorBidi"/>
          <w:color w:val="004A60"/>
          <w:lang w:val="en-IE"/>
        </w:rPr>
      </w:pPr>
      <w:r w:rsidRPr="00BD3653">
        <w:rPr>
          <w:rFonts w:ascii="Tahoma" w:hAnsi="Tahoma" w:cstheme="minorBidi"/>
          <w:b/>
          <w:bCs/>
          <w:color w:val="004A60"/>
          <w:lang w:val="en-IE"/>
        </w:rPr>
        <w:t xml:space="preserve">Suitability </w:t>
      </w:r>
      <w:r w:rsidRPr="00BD3653">
        <w:rPr>
          <w:rFonts w:ascii="Tahoma" w:hAnsi="Tahoma" w:cstheme="minorBidi"/>
          <w:color w:val="004A60"/>
          <w:lang w:val="en-IE"/>
        </w:rPr>
        <w:t xml:space="preserve">- </w:t>
      </w:r>
      <w:r w:rsidR="006D3963" w:rsidRPr="00BD3653">
        <w:rPr>
          <w:rFonts w:ascii="Tahoma" w:hAnsi="Tahoma" w:cstheme="minorBidi"/>
          <w:color w:val="004A60"/>
          <w:lang w:val="en-IE"/>
        </w:rPr>
        <w:t>r</w:t>
      </w:r>
      <w:r w:rsidRPr="00BD3653">
        <w:rPr>
          <w:rFonts w:ascii="Tahoma" w:hAnsi="Tahoma" w:cstheme="minorBidi"/>
          <w:color w:val="004A60"/>
          <w:lang w:val="en-IE"/>
        </w:rPr>
        <w:t xml:space="preserve">eflecting the nature of local government services, a significant proportion </w:t>
      </w:r>
      <w:r w:rsidR="0008075D" w:rsidRPr="00BD3653">
        <w:rPr>
          <w:rFonts w:ascii="Tahoma" w:hAnsi="Tahoma" w:cstheme="minorBidi"/>
          <w:color w:val="004A60"/>
          <w:lang w:val="en-IE"/>
        </w:rPr>
        <w:t xml:space="preserve">of </w:t>
      </w:r>
      <w:r w:rsidRPr="00BD3653">
        <w:rPr>
          <w:rFonts w:ascii="Tahoma" w:hAnsi="Tahoma" w:cstheme="minorBidi"/>
          <w:color w:val="004A60"/>
          <w:lang w:val="en-IE"/>
        </w:rPr>
        <w:t>services and specific tasks and activities cannot be delivered remotely.</w:t>
      </w:r>
      <w:r w:rsidR="00CD1B2B" w:rsidRPr="00BD3653">
        <w:rPr>
          <w:rFonts w:ascii="Tahoma" w:hAnsi="Tahoma" w:cstheme="minorBidi"/>
          <w:color w:val="004A60"/>
          <w:lang w:val="en-IE"/>
        </w:rPr>
        <w:t xml:space="preserve"> </w:t>
      </w:r>
      <w:r w:rsidRPr="00BD3653">
        <w:rPr>
          <w:rFonts w:ascii="Tahoma" w:hAnsi="Tahoma" w:cstheme="minorBidi"/>
          <w:color w:val="004A60"/>
          <w:lang w:val="en-IE"/>
        </w:rPr>
        <w:t xml:space="preserve"> Availability and patterns of blended working will be based on business needs and the suitability of the role at any point in time, which may be subject to change</w:t>
      </w:r>
      <w:r w:rsidR="00A54BF1" w:rsidRPr="00BD3653">
        <w:rPr>
          <w:rFonts w:ascii="Tahoma" w:hAnsi="Tahoma" w:cstheme="minorBidi"/>
          <w:color w:val="004A60"/>
          <w:lang w:val="en-IE"/>
        </w:rPr>
        <w:t>,</w:t>
      </w:r>
      <w:r w:rsidRPr="00BD3653">
        <w:rPr>
          <w:rFonts w:ascii="Tahoma" w:hAnsi="Tahoma" w:cstheme="minorBidi"/>
          <w:color w:val="004A60"/>
          <w:lang w:val="en-IE"/>
        </w:rPr>
        <w:t xml:space="preserve"> should the business needs dictate.</w:t>
      </w:r>
      <w:r w:rsidR="00CD1B2B" w:rsidRPr="00BD3653">
        <w:rPr>
          <w:rFonts w:ascii="Tahoma" w:hAnsi="Tahoma" w:cstheme="minorBidi"/>
          <w:color w:val="004A60"/>
          <w:lang w:val="en-IE"/>
        </w:rPr>
        <w:t xml:space="preserve"> </w:t>
      </w:r>
      <w:r w:rsidRPr="00BD3653">
        <w:rPr>
          <w:rFonts w:ascii="Tahoma" w:hAnsi="Tahoma" w:cstheme="minorBidi"/>
          <w:color w:val="004A60"/>
          <w:lang w:val="en-IE"/>
        </w:rPr>
        <w:t xml:space="preserve"> Access to blended working</w:t>
      </w:r>
      <w:r w:rsidR="00E3148A" w:rsidRPr="00BD3653">
        <w:rPr>
          <w:rFonts w:ascii="Tahoma" w:hAnsi="Tahoma" w:cstheme="minorBidi"/>
          <w:color w:val="004A60"/>
          <w:lang w:val="en-IE"/>
        </w:rPr>
        <w:t>,</w:t>
      </w:r>
      <w:r w:rsidRPr="00BD3653">
        <w:rPr>
          <w:rFonts w:ascii="Tahoma" w:hAnsi="Tahoma" w:cstheme="minorBidi"/>
          <w:color w:val="004A60"/>
          <w:lang w:val="en-IE"/>
        </w:rPr>
        <w:t xml:space="preserve"> will not be an automatic entitlement, nor will an employee be entitled to retain a blended working arrangement where the role, </w:t>
      </w:r>
      <w:r w:rsidRPr="00BD3653">
        <w:rPr>
          <w:rFonts w:ascii="Tahoma" w:hAnsi="Tahoma" w:cstheme="minorBidi"/>
          <w:color w:val="004A60"/>
          <w:lang w:val="en-IE"/>
        </w:rPr>
        <w:lastRenderedPageBreak/>
        <w:t xml:space="preserve">function, or task and/or individual is no longer deemed suited to blended working. </w:t>
      </w:r>
    </w:p>
    <w:p w14:paraId="56069D77" w14:textId="77777777" w:rsidR="00DF4CAE" w:rsidRPr="00FF4E06" w:rsidRDefault="00DF4CAE" w:rsidP="00670BC3">
      <w:pPr>
        <w:pStyle w:val="Default"/>
        <w:spacing w:line="276" w:lineRule="auto"/>
        <w:ind w:left="196"/>
        <w:jc w:val="both"/>
        <w:rPr>
          <w:rFonts w:ascii="Tahoma" w:eastAsia="Tahoma" w:hAnsi="Tahoma" w:cs="Tahoma"/>
          <w:color w:val="auto"/>
        </w:rPr>
      </w:pPr>
    </w:p>
    <w:p w14:paraId="463CFE8D" w14:textId="6D5C72E9" w:rsidR="005673E2" w:rsidRPr="00BD3653" w:rsidRDefault="005673E2" w:rsidP="00670BC3">
      <w:pPr>
        <w:pStyle w:val="Default"/>
        <w:numPr>
          <w:ilvl w:val="0"/>
          <w:numId w:val="5"/>
        </w:numPr>
        <w:spacing w:line="276" w:lineRule="auto"/>
        <w:ind w:left="1069"/>
        <w:jc w:val="both"/>
        <w:rPr>
          <w:rFonts w:ascii="Tahoma" w:hAnsi="Tahoma" w:cstheme="minorBidi"/>
          <w:color w:val="004A60"/>
          <w:lang w:val="en-IE"/>
        </w:rPr>
      </w:pPr>
      <w:r w:rsidRPr="00BD3653">
        <w:rPr>
          <w:rFonts w:ascii="Tahoma" w:hAnsi="Tahoma" w:cstheme="minorBidi"/>
          <w:b/>
          <w:bCs/>
          <w:color w:val="004A60"/>
          <w:lang w:val="en-IE"/>
        </w:rPr>
        <w:t xml:space="preserve">An evolving policy </w:t>
      </w:r>
      <w:r w:rsidRPr="00BD3653">
        <w:rPr>
          <w:rFonts w:ascii="Tahoma" w:hAnsi="Tahoma" w:cstheme="minorBidi"/>
          <w:color w:val="004A60"/>
          <w:lang w:val="en-IE"/>
        </w:rPr>
        <w:t xml:space="preserve">– blended working policies will continue to develop to reflect the impact of new ways of working across the </w:t>
      </w:r>
      <w:r w:rsidR="0084517C" w:rsidRPr="00BD3653">
        <w:rPr>
          <w:rFonts w:ascii="Tahoma" w:hAnsi="Tahoma" w:cstheme="minorBidi"/>
          <w:color w:val="004A60"/>
          <w:lang w:val="en-IE"/>
        </w:rPr>
        <w:t>l</w:t>
      </w:r>
      <w:r w:rsidRPr="00BD3653">
        <w:rPr>
          <w:rFonts w:ascii="Tahoma" w:hAnsi="Tahoma" w:cstheme="minorBidi"/>
          <w:color w:val="004A60"/>
          <w:lang w:val="en-IE"/>
        </w:rPr>
        <w:t xml:space="preserve">ocal </w:t>
      </w:r>
      <w:r w:rsidR="0084517C" w:rsidRPr="00BD3653">
        <w:rPr>
          <w:rFonts w:ascii="Tahoma" w:hAnsi="Tahoma" w:cstheme="minorBidi"/>
          <w:color w:val="004A60"/>
          <w:lang w:val="en-IE"/>
        </w:rPr>
        <w:t>g</w:t>
      </w:r>
      <w:r w:rsidRPr="00BD3653">
        <w:rPr>
          <w:rFonts w:ascii="Tahoma" w:hAnsi="Tahoma" w:cstheme="minorBidi"/>
          <w:color w:val="004A60"/>
          <w:lang w:val="en-IE"/>
        </w:rPr>
        <w:t xml:space="preserve">overnment </w:t>
      </w:r>
      <w:r w:rsidR="00F93C53" w:rsidRPr="00BD3653">
        <w:rPr>
          <w:rFonts w:ascii="Tahoma" w:hAnsi="Tahoma" w:cstheme="minorBidi"/>
          <w:color w:val="004A60"/>
          <w:lang w:val="en-IE"/>
        </w:rPr>
        <w:t>s</w:t>
      </w:r>
      <w:r w:rsidRPr="00BD3653">
        <w:rPr>
          <w:rFonts w:ascii="Tahoma" w:hAnsi="Tahoma" w:cstheme="minorBidi"/>
          <w:color w:val="004A60"/>
          <w:lang w:val="en-IE"/>
        </w:rPr>
        <w:t>ector.</w:t>
      </w:r>
    </w:p>
    <w:p w14:paraId="06C1DFFC" w14:textId="77777777" w:rsidR="00A1579E" w:rsidRPr="00FF4E06" w:rsidRDefault="00A1579E" w:rsidP="005F4316">
      <w:pPr>
        <w:pStyle w:val="Default"/>
        <w:spacing w:line="276" w:lineRule="auto"/>
        <w:jc w:val="both"/>
        <w:rPr>
          <w:rFonts w:ascii="Tahoma" w:hAnsi="Tahoma" w:cs="Tahoma"/>
          <w:color w:val="auto"/>
          <w:lang w:val="en-IE"/>
        </w:rPr>
      </w:pPr>
    </w:p>
    <w:p w14:paraId="20A02028" w14:textId="75F3D0DF" w:rsidR="00BB6ED5" w:rsidRPr="00E64387" w:rsidRDefault="00BB6ED5" w:rsidP="00B67CBB">
      <w:pPr>
        <w:pStyle w:val="Heading3"/>
      </w:pPr>
      <w:bookmarkStart w:id="40" w:name="_Toc81229197"/>
      <w:bookmarkStart w:id="41" w:name="_Toc99528748"/>
      <w:bookmarkStart w:id="42" w:name="_Hlk85624577"/>
      <w:r w:rsidRPr="00E64387">
        <w:t xml:space="preserve">Process for </w:t>
      </w:r>
      <w:r w:rsidR="004146A9">
        <w:t>A</w:t>
      </w:r>
      <w:r w:rsidRPr="00E64387">
        <w:t>pplications</w:t>
      </w:r>
      <w:bookmarkEnd w:id="40"/>
      <w:bookmarkEnd w:id="41"/>
    </w:p>
    <w:p w14:paraId="39FE535B" w14:textId="77777777" w:rsidR="00BB6ED5" w:rsidRPr="00BD3653" w:rsidRDefault="00BB6ED5" w:rsidP="00BD3653">
      <w:pPr>
        <w:tabs>
          <w:tab w:val="left" w:pos="454"/>
          <w:tab w:val="left" w:pos="907"/>
          <w:tab w:val="left" w:pos="1361"/>
          <w:tab w:val="left" w:pos="1814"/>
          <w:tab w:val="left" w:pos="2268"/>
        </w:tabs>
        <w:spacing w:line="276" w:lineRule="auto"/>
        <w:ind w:left="720"/>
        <w:jc w:val="both"/>
        <w:rPr>
          <w:rFonts w:ascii="Tahoma" w:hAnsi="Tahoma"/>
          <w:sz w:val="24"/>
          <w:szCs w:val="24"/>
        </w:rPr>
      </w:pPr>
    </w:p>
    <w:p w14:paraId="6CD0A611" w14:textId="629F5AE5" w:rsidR="00BB6ED5" w:rsidRPr="00BD3653" w:rsidRDefault="001E7C71"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Applications for blended working will be</w:t>
      </w:r>
      <w:r w:rsidR="00BB6ED5" w:rsidRPr="00BD3653">
        <w:rPr>
          <w:rFonts w:ascii="Tahoma" w:hAnsi="Tahoma"/>
          <w:sz w:val="24"/>
          <w:szCs w:val="24"/>
        </w:rPr>
        <w:t xml:space="preserve"> via the Performance Management Development System (PMDS) </w:t>
      </w:r>
      <w:r w:rsidRPr="00BD3653">
        <w:rPr>
          <w:rFonts w:ascii="Tahoma" w:hAnsi="Tahoma"/>
          <w:sz w:val="24"/>
          <w:szCs w:val="24"/>
        </w:rPr>
        <w:t xml:space="preserve">which will be utilised to </w:t>
      </w:r>
      <w:r w:rsidR="00BB6ED5" w:rsidRPr="00BD3653">
        <w:rPr>
          <w:rFonts w:ascii="Tahoma" w:hAnsi="Tahoma"/>
          <w:sz w:val="24"/>
          <w:szCs w:val="24"/>
        </w:rPr>
        <w:t xml:space="preserve">assess the suitability of a role, function, </w:t>
      </w:r>
      <w:proofErr w:type="gramStart"/>
      <w:r w:rsidR="00072CEA" w:rsidRPr="00BD3653">
        <w:rPr>
          <w:rFonts w:ascii="Tahoma" w:hAnsi="Tahoma"/>
          <w:sz w:val="24"/>
          <w:szCs w:val="24"/>
        </w:rPr>
        <w:t>task</w:t>
      </w:r>
      <w:proofErr w:type="gramEnd"/>
      <w:r w:rsidR="00BB6ED5" w:rsidRPr="00BD3653">
        <w:rPr>
          <w:rFonts w:ascii="Tahoma" w:hAnsi="Tahoma"/>
          <w:sz w:val="24"/>
          <w:szCs w:val="24"/>
        </w:rPr>
        <w:t xml:space="preserve"> and applicant for blended working.  </w:t>
      </w:r>
    </w:p>
    <w:p w14:paraId="1B7FDC7B" w14:textId="77777777" w:rsidR="00BB6ED5" w:rsidRPr="00BD3653" w:rsidRDefault="00BB6ED5" w:rsidP="00F801C9">
      <w:pPr>
        <w:tabs>
          <w:tab w:val="left" w:pos="454"/>
          <w:tab w:val="left" w:pos="907"/>
          <w:tab w:val="left" w:pos="1361"/>
          <w:tab w:val="left" w:pos="1814"/>
          <w:tab w:val="left" w:pos="2268"/>
        </w:tabs>
        <w:spacing w:line="276" w:lineRule="auto"/>
        <w:ind w:left="454"/>
        <w:jc w:val="both"/>
        <w:rPr>
          <w:rFonts w:ascii="Tahoma" w:hAnsi="Tahoma"/>
          <w:sz w:val="24"/>
          <w:szCs w:val="24"/>
        </w:rPr>
      </w:pPr>
    </w:p>
    <w:p w14:paraId="02B15176" w14:textId="77777777" w:rsidR="005F4316" w:rsidRDefault="00BB6ED5"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Existing approaches to Personal Development Plans can be modified</w:t>
      </w:r>
      <w:r w:rsidR="00EF2878" w:rsidRPr="00BD3653">
        <w:rPr>
          <w:rFonts w:ascii="Tahoma" w:hAnsi="Tahoma"/>
          <w:sz w:val="24"/>
          <w:szCs w:val="24"/>
        </w:rPr>
        <w:t>,</w:t>
      </w:r>
      <w:r w:rsidRPr="00BD3653">
        <w:rPr>
          <w:rFonts w:ascii="Tahoma" w:hAnsi="Tahoma"/>
          <w:sz w:val="24"/>
          <w:szCs w:val="24"/>
        </w:rPr>
        <w:t xml:space="preserve"> to allow for blended working assessment</w:t>
      </w:r>
      <w:r w:rsidR="00A17037" w:rsidRPr="00BD3653">
        <w:rPr>
          <w:rFonts w:ascii="Tahoma" w:hAnsi="Tahoma"/>
          <w:sz w:val="24"/>
          <w:szCs w:val="24"/>
        </w:rPr>
        <w:t>,</w:t>
      </w:r>
      <w:r w:rsidRPr="00BD3653">
        <w:rPr>
          <w:rFonts w:ascii="Tahoma" w:hAnsi="Tahoma"/>
          <w:sz w:val="24"/>
          <w:szCs w:val="24"/>
        </w:rPr>
        <w:t xml:space="preserve"> within the existing planning and review processes.</w:t>
      </w:r>
    </w:p>
    <w:p w14:paraId="133A095E" w14:textId="614A83DB" w:rsidR="00BB6ED5" w:rsidRPr="00BD3653" w:rsidRDefault="00BB6ED5"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  </w:t>
      </w:r>
    </w:p>
    <w:p w14:paraId="16DA7711" w14:textId="3A60DCB2" w:rsidR="00BB6ED5" w:rsidRPr="00BD3653" w:rsidRDefault="00BB6ED5"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Further to the agreement by the employee and the line manager to the feasibility of a blended working approach, as part of the PDP, the employee will need to submit a Blended Working Application Form to their </w:t>
      </w:r>
      <w:r w:rsidR="0058133E" w:rsidRPr="00BD3653">
        <w:rPr>
          <w:rFonts w:ascii="Tahoma" w:hAnsi="Tahoma"/>
          <w:sz w:val="24"/>
          <w:szCs w:val="24"/>
        </w:rPr>
        <w:t>l</w:t>
      </w:r>
      <w:r w:rsidRPr="00BD3653">
        <w:rPr>
          <w:rFonts w:ascii="Tahoma" w:hAnsi="Tahoma"/>
          <w:sz w:val="24"/>
          <w:szCs w:val="24"/>
        </w:rPr>
        <w:t xml:space="preserve">ine </w:t>
      </w:r>
      <w:r w:rsidR="0058133E" w:rsidRPr="00BD3653">
        <w:rPr>
          <w:rFonts w:ascii="Tahoma" w:hAnsi="Tahoma"/>
          <w:sz w:val="24"/>
          <w:szCs w:val="24"/>
        </w:rPr>
        <w:t>m</w:t>
      </w:r>
      <w:r w:rsidRPr="00BD3653">
        <w:rPr>
          <w:rFonts w:ascii="Tahoma" w:hAnsi="Tahoma"/>
          <w:sz w:val="24"/>
          <w:szCs w:val="24"/>
        </w:rPr>
        <w:t>anager</w:t>
      </w:r>
      <w:r w:rsidR="00E90334" w:rsidRPr="00BD3653">
        <w:rPr>
          <w:rFonts w:ascii="Tahoma" w:hAnsi="Tahoma"/>
          <w:sz w:val="24"/>
          <w:szCs w:val="24"/>
        </w:rPr>
        <w:t>.</w:t>
      </w:r>
    </w:p>
    <w:bookmarkEnd w:id="42"/>
    <w:p w14:paraId="7C2F6AC1" w14:textId="77777777" w:rsidR="009421E8" w:rsidRPr="00FF4E06" w:rsidRDefault="009421E8" w:rsidP="00B67CBB">
      <w:pPr>
        <w:spacing w:line="276" w:lineRule="auto"/>
        <w:jc w:val="both"/>
        <w:rPr>
          <w:rFonts w:ascii="Tahoma" w:hAnsi="Tahoma" w:cs="Tahoma"/>
          <w:color w:val="auto"/>
          <w:sz w:val="24"/>
          <w:szCs w:val="24"/>
        </w:rPr>
      </w:pPr>
    </w:p>
    <w:p w14:paraId="7A1CB05C" w14:textId="77777777" w:rsidR="00BB6ED5" w:rsidRPr="00E64387" w:rsidRDefault="00BB6ED5" w:rsidP="00B67CBB">
      <w:pPr>
        <w:pStyle w:val="Heading3"/>
        <w:spacing w:line="276" w:lineRule="auto"/>
      </w:pPr>
      <w:bookmarkStart w:id="43" w:name="_Toc81229198"/>
      <w:bookmarkStart w:id="44" w:name="_Toc99528749"/>
      <w:r w:rsidRPr="00E64387">
        <w:t>Assessment</w:t>
      </w:r>
      <w:bookmarkEnd w:id="43"/>
      <w:bookmarkEnd w:id="44"/>
    </w:p>
    <w:p w14:paraId="1C40ED06" w14:textId="77777777" w:rsidR="00D77272" w:rsidRPr="00FF4E06" w:rsidRDefault="00D77272" w:rsidP="00B67CBB">
      <w:pPr>
        <w:pStyle w:val="Default"/>
        <w:spacing w:line="276" w:lineRule="auto"/>
        <w:ind w:left="567"/>
        <w:jc w:val="both"/>
        <w:rPr>
          <w:rFonts w:ascii="Tahoma" w:hAnsi="Tahoma" w:cs="Tahoma"/>
          <w:color w:val="auto"/>
          <w:lang w:val="en-IE"/>
        </w:rPr>
      </w:pPr>
    </w:p>
    <w:p w14:paraId="34917B65" w14:textId="42FF72BB" w:rsidR="00DD43A7" w:rsidRDefault="00DD43A7"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As part of </w:t>
      </w:r>
      <w:r w:rsidR="00DE1993" w:rsidRPr="00BD3653">
        <w:rPr>
          <w:rFonts w:ascii="Tahoma" w:hAnsi="Tahoma"/>
          <w:sz w:val="24"/>
          <w:szCs w:val="24"/>
        </w:rPr>
        <w:t>their</w:t>
      </w:r>
      <w:r w:rsidRPr="00BD3653">
        <w:rPr>
          <w:rFonts w:ascii="Tahoma" w:hAnsi="Tahoma"/>
          <w:sz w:val="24"/>
          <w:szCs w:val="24"/>
        </w:rPr>
        <w:t xml:space="preserve"> </w:t>
      </w:r>
      <w:r w:rsidR="006C3F86" w:rsidRPr="00BD3653">
        <w:rPr>
          <w:rFonts w:ascii="Tahoma" w:hAnsi="Tahoma"/>
          <w:sz w:val="24"/>
          <w:szCs w:val="24"/>
        </w:rPr>
        <w:t>planning</w:t>
      </w:r>
      <w:r w:rsidR="00DE1993" w:rsidRPr="00BD3653">
        <w:rPr>
          <w:rFonts w:ascii="Tahoma" w:hAnsi="Tahoma"/>
          <w:sz w:val="24"/>
          <w:szCs w:val="24"/>
        </w:rPr>
        <w:t xml:space="preserve"> </w:t>
      </w:r>
      <w:r w:rsidR="006C3F86" w:rsidRPr="00BD3653">
        <w:rPr>
          <w:rFonts w:ascii="Tahoma" w:hAnsi="Tahoma"/>
          <w:sz w:val="24"/>
          <w:szCs w:val="24"/>
        </w:rPr>
        <w:t>for</w:t>
      </w:r>
      <w:r w:rsidR="00795D29" w:rsidRPr="00BD3653">
        <w:rPr>
          <w:rFonts w:ascii="Tahoma" w:hAnsi="Tahoma"/>
          <w:sz w:val="24"/>
          <w:szCs w:val="24"/>
        </w:rPr>
        <w:t xml:space="preserve"> the implementation of blended working</w:t>
      </w:r>
      <w:r w:rsidR="006C3F86" w:rsidRPr="00BD3653">
        <w:rPr>
          <w:rFonts w:ascii="Tahoma" w:hAnsi="Tahoma"/>
          <w:sz w:val="24"/>
          <w:szCs w:val="24"/>
        </w:rPr>
        <w:t>,</w:t>
      </w:r>
      <w:r w:rsidRPr="00BD3653">
        <w:rPr>
          <w:rFonts w:ascii="Tahoma" w:hAnsi="Tahoma"/>
          <w:sz w:val="24"/>
          <w:szCs w:val="24"/>
        </w:rPr>
        <w:t xml:space="preserve"> </w:t>
      </w:r>
      <w:r w:rsidR="00310AD9" w:rsidRPr="00BD3653">
        <w:rPr>
          <w:rFonts w:ascii="Tahoma" w:hAnsi="Tahoma"/>
          <w:sz w:val="24"/>
          <w:szCs w:val="24"/>
        </w:rPr>
        <w:t>l</w:t>
      </w:r>
      <w:r w:rsidRPr="00BD3653">
        <w:rPr>
          <w:rFonts w:ascii="Tahoma" w:hAnsi="Tahoma"/>
          <w:sz w:val="24"/>
          <w:szCs w:val="24"/>
        </w:rPr>
        <w:t>ocal authorities</w:t>
      </w:r>
      <w:r w:rsidR="009256CF" w:rsidRPr="00BD3653">
        <w:rPr>
          <w:rFonts w:ascii="Tahoma" w:hAnsi="Tahoma"/>
          <w:sz w:val="24"/>
          <w:szCs w:val="24"/>
        </w:rPr>
        <w:t xml:space="preserve"> </w:t>
      </w:r>
      <w:r w:rsidR="00E40283" w:rsidRPr="00BD3653">
        <w:rPr>
          <w:rFonts w:ascii="Tahoma" w:hAnsi="Tahoma"/>
          <w:sz w:val="24"/>
          <w:szCs w:val="24"/>
        </w:rPr>
        <w:t>will conduct</w:t>
      </w:r>
      <w:r w:rsidRPr="00BD3653">
        <w:rPr>
          <w:rFonts w:ascii="Tahoma" w:hAnsi="Tahoma"/>
          <w:sz w:val="24"/>
          <w:szCs w:val="24"/>
        </w:rPr>
        <w:t xml:space="preserve"> a</w:t>
      </w:r>
      <w:r w:rsidR="005A373E">
        <w:rPr>
          <w:rFonts w:ascii="Tahoma" w:hAnsi="Tahoma"/>
          <w:sz w:val="24"/>
          <w:szCs w:val="24"/>
        </w:rPr>
        <w:t xml:space="preserve"> </w:t>
      </w:r>
      <w:r w:rsidR="00C078D1">
        <w:rPr>
          <w:rFonts w:ascii="Tahoma" w:hAnsi="Tahoma"/>
          <w:sz w:val="24"/>
          <w:szCs w:val="24"/>
        </w:rPr>
        <w:t>high-level</w:t>
      </w:r>
      <w:r w:rsidR="005A373E">
        <w:rPr>
          <w:rFonts w:ascii="Tahoma" w:hAnsi="Tahoma"/>
          <w:sz w:val="24"/>
          <w:szCs w:val="24"/>
        </w:rPr>
        <w:t xml:space="preserve"> </w:t>
      </w:r>
      <w:r w:rsidRPr="00BD3653">
        <w:rPr>
          <w:rFonts w:ascii="Tahoma" w:hAnsi="Tahoma"/>
          <w:sz w:val="24"/>
          <w:szCs w:val="24"/>
        </w:rPr>
        <w:t>exercise to identify the roles that are suitable (in whole or in part) or unsuitable for blended working.</w:t>
      </w:r>
      <w:r w:rsidR="00AB1635" w:rsidRPr="00BD3653">
        <w:rPr>
          <w:rFonts w:ascii="Tahoma" w:hAnsi="Tahoma"/>
          <w:sz w:val="24"/>
          <w:szCs w:val="24"/>
        </w:rPr>
        <w:t xml:space="preserve"> It will be essential that this reflects the individual business needs of each local authority which </w:t>
      </w:r>
      <w:r w:rsidR="007D193D" w:rsidRPr="00BD3653">
        <w:rPr>
          <w:rFonts w:ascii="Tahoma" w:hAnsi="Tahoma"/>
          <w:sz w:val="24"/>
          <w:szCs w:val="24"/>
        </w:rPr>
        <w:t>may</w:t>
      </w:r>
      <w:r w:rsidR="00AB1635" w:rsidRPr="00BD3653">
        <w:rPr>
          <w:rFonts w:ascii="Tahoma" w:hAnsi="Tahoma"/>
          <w:sz w:val="24"/>
          <w:szCs w:val="24"/>
        </w:rPr>
        <w:t xml:space="preserve"> </w:t>
      </w:r>
      <w:proofErr w:type="gramStart"/>
      <w:r w:rsidR="007D193D" w:rsidRPr="00BD3653">
        <w:rPr>
          <w:rFonts w:ascii="Tahoma" w:hAnsi="Tahoma"/>
          <w:sz w:val="24"/>
          <w:szCs w:val="24"/>
        </w:rPr>
        <w:t>on the basis of</w:t>
      </w:r>
      <w:proofErr w:type="gramEnd"/>
      <w:r w:rsidR="007D193D" w:rsidRPr="00BD3653">
        <w:rPr>
          <w:rFonts w:ascii="Tahoma" w:hAnsi="Tahoma"/>
          <w:sz w:val="24"/>
          <w:szCs w:val="24"/>
        </w:rPr>
        <w:t xml:space="preserve"> the size structure and service delivery</w:t>
      </w:r>
      <w:r w:rsidR="00AB1635" w:rsidRPr="00BD3653">
        <w:rPr>
          <w:rFonts w:ascii="Tahoma" w:hAnsi="Tahoma"/>
          <w:sz w:val="24"/>
          <w:szCs w:val="24"/>
        </w:rPr>
        <w:t xml:space="preserve"> significantly differ. </w:t>
      </w:r>
      <w:r w:rsidR="005C7012" w:rsidRPr="00BD3653">
        <w:rPr>
          <w:rFonts w:ascii="Tahoma" w:hAnsi="Tahoma"/>
          <w:sz w:val="24"/>
          <w:szCs w:val="24"/>
        </w:rPr>
        <w:t xml:space="preserve">The </w:t>
      </w:r>
      <w:r w:rsidR="00DE1993" w:rsidRPr="00BD3653">
        <w:rPr>
          <w:rFonts w:ascii="Tahoma" w:hAnsi="Tahoma"/>
          <w:sz w:val="24"/>
          <w:szCs w:val="24"/>
        </w:rPr>
        <w:t xml:space="preserve">following criteria will be used </w:t>
      </w:r>
      <w:r w:rsidR="00F70045" w:rsidRPr="00BD3653">
        <w:rPr>
          <w:rFonts w:ascii="Tahoma" w:hAnsi="Tahoma"/>
          <w:sz w:val="24"/>
          <w:szCs w:val="24"/>
        </w:rPr>
        <w:t>for this exercise</w:t>
      </w:r>
      <w:r w:rsidR="0006546A">
        <w:rPr>
          <w:rFonts w:ascii="Tahoma" w:hAnsi="Tahoma"/>
          <w:sz w:val="24"/>
          <w:szCs w:val="24"/>
        </w:rPr>
        <w:t>:</w:t>
      </w:r>
    </w:p>
    <w:p w14:paraId="128550E4" w14:textId="77777777" w:rsidR="0006546A" w:rsidRPr="00BD3653" w:rsidRDefault="0006546A" w:rsidP="00F801C9">
      <w:pPr>
        <w:tabs>
          <w:tab w:val="left" w:pos="454"/>
          <w:tab w:val="left" w:pos="907"/>
          <w:tab w:val="left" w:pos="1361"/>
          <w:tab w:val="left" w:pos="1814"/>
          <w:tab w:val="left" w:pos="2268"/>
        </w:tabs>
        <w:spacing w:line="276" w:lineRule="auto"/>
        <w:ind w:left="454"/>
        <w:jc w:val="both"/>
        <w:rPr>
          <w:rFonts w:ascii="Tahoma" w:hAnsi="Tahoma"/>
          <w:sz w:val="24"/>
          <w:szCs w:val="24"/>
        </w:rPr>
      </w:pPr>
    </w:p>
    <w:p w14:paraId="52815B08" w14:textId="2978FF84" w:rsidR="00760366" w:rsidRPr="002A2EDD" w:rsidRDefault="00760366" w:rsidP="00F801C9">
      <w:pPr>
        <w:pStyle w:val="Default"/>
        <w:numPr>
          <w:ilvl w:val="0"/>
          <w:numId w:val="5"/>
        </w:numPr>
        <w:spacing w:line="276" w:lineRule="auto"/>
        <w:ind w:left="1174"/>
        <w:jc w:val="both"/>
        <w:rPr>
          <w:rFonts w:ascii="Tahoma" w:hAnsi="Tahoma" w:cstheme="minorBidi"/>
          <w:color w:val="004A60"/>
          <w:lang w:val="en-IE"/>
        </w:rPr>
      </w:pPr>
      <w:r w:rsidRPr="002A2EDD">
        <w:rPr>
          <w:rFonts w:ascii="Tahoma" w:hAnsi="Tahoma" w:cstheme="minorBidi"/>
          <w:color w:val="004A60"/>
          <w:lang w:val="en-IE"/>
        </w:rPr>
        <w:t xml:space="preserve">requirements for customer-facing service delivery at local authority </w:t>
      </w:r>
      <w:r w:rsidR="00C078D1" w:rsidRPr="002A2EDD">
        <w:rPr>
          <w:rFonts w:ascii="Tahoma" w:hAnsi="Tahoma" w:cstheme="minorBidi"/>
          <w:color w:val="004A60"/>
          <w:lang w:val="en-IE"/>
        </w:rPr>
        <w:t>premises.</w:t>
      </w:r>
    </w:p>
    <w:p w14:paraId="2B88B592" w14:textId="6722A721" w:rsidR="00760366" w:rsidRPr="00E52C34" w:rsidRDefault="00760366" w:rsidP="00F801C9">
      <w:pPr>
        <w:pStyle w:val="Default"/>
        <w:numPr>
          <w:ilvl w:val="0"/>
          <w:numId w:val="5"/>
        </w:numPr>
        <w:spacing w:line="276" w:lineRule="auto"/>
        <w:ind w:left="1174"/>
        <w:jc w:val="both"/>
        <w:rPr>
          <w:rFonts w:ascii="Tahoma" w:hAnsi="Tahoma" w:cstheme="minorBidi"/>
          <w:color w:val="004A60"/>
          <w:lang w:val="en-IE"/>
        </w:rPr>
      </w:pPr>
      <w:r w:rsidRPr="00E52C34">
        <w:rPr>
          <w:rFonts w:ascii="Tahoma" w:hAnsi="Tahoma" w:cstheme="minorBidi"/>
          <w:color w:val="004A60"/>
          <w:lang w:val="en-IE"/>
        </w:rPr>
        <w:t>performance of tasks that have a high degree of manual work</w:t>
      </w:r>
      <w:r w:rsidR="00397B49" w:rsidRPr="00E52C34">
        <w:rPr>
          <w:rFonts w:ascii="Tahoma" w:hAnsi="Tahoma" w:cstheme="minorBidi"/>
          <w:color w:val="004A60"/>
          <w:lang w:val="en-IE"/>
        </w:rPr>
        <w:t xml:space="preserve"> requiring attendance at a physical work</w:t>
      </w:r>
      <w:r w:rsidR="008A445B" w:rsidRPr="00E52C34">
        <w:rPr>
          <w:rFonts w:ascii="Tahoma" w:hAnsi="Tahoma" w:cstheme="minorBidi"/>
          <w:color w:val="004A60"/>
          <w:lang w:val="en-IE"/>
        </w:rPr>
        <w:t xml:space="preserve"> </w:t>
      </w:r>
      <w:r w:rsidR="00C078D1" w:rsidRPr="00E52C34">
        <w:rPr>
          <w:rFonts w:ascii="Tahoma" w:hAnsi="Tahoma" w:cstheme="minorBidi"/>
          <w:color w:val="004A60"/>
          <w:lang w:val="en-IE"/>
        </w:rPr>
        <w:t>location.</w:t>
      </w:r>
    </w:p>
    <w:p w14:paraId="5EAB8F92" w14:textId="77777777" w:rsidR="001B234B" w:rsidRPr="00E52C34" w:rsidRDefault="008A445B" w:rsidP="00F801C9">
      <w:pPr>
        <w:pStyle w:val="Default"/>
        <w:numPr>
          <w:ilvl w:val="0"/>
          <w:numId w:val="5"/>
        </w:numPr>
        <w:spacing w:line="276" w:lineRule="auto"/>
        <w:ind w:left="1174"/>
        <w:jc w:val="both"/>
        <w:rPr>
          <w:rFonts w:ascii="Tahoma" w:hAnsi="Tahoma" w:cstheme="minorBidi"/>
          <w:color w:val="004A60"/>
          <w:lang w:val="en-IE"/>
        </w:rPr>
      </w:pPr>
      <w:r w:rsidRPr="00E52C34">
        <w:rPr>
          <w:rFonts w:ascii="Tahoma" w:hAnsi="Tahoma" w:cstheme="minorBidi"/>
          <w:color w:val="004A60"/>
          <w:lang w:val="en-IE"/>
        </w:rPr>
        <w:t xml:space="preserve">Ongoing requirements to supervise and manage staff at </w:t>
      </w:r>
      <w:r w:rsidR="001B234B" w:rsidRPr="00E52C34">
        <w:rPr>
          <w:rFonts w:ascii="Tahoma" w:hAnsi="Tahoma" w:cstheme="minorBidi"/>
          <w:color w:val="004A60"/>
          <w:lang w:val="en-IE"/>
        </w:rPr>
        <w:t>physical work locations</w:t>
      </w:r>
    </w:p>
    <w:p w14:paraId="551F072A" w14:textId="4B02F527" w:rsidR="005C7012" w:rsidRPr="0006546A" w:rsidRDefault="005C7012" w:rsidP="00F801C9">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requirements to access </w:t>
      </w:r>
      <w:proofErr w:type="gramStart"/>
      <w:r w:rsidRPr="0006546A">
        <w:rPr>
          <w:rFonts w:ascii="Tahoma" w:hAnsi="Tahoma" w:cstheme="minorBidi"/>
          <w:color w:val="004A60"/>
          <w:lang w:val="en-IE"/>
        </w:rPr>
        <w:t>particular technologies/equipment/data</w:t>
      </w:r>
      <w:proofErr w:type="gramEnd"/>
      <w:r w:rsidRPr="0006546A">
        <w:rPr>
          <w:rFonts w:ascii="Tahoma" w:hAnsi="Tahoma" w:cstheme="minorBidi"/>
          <w:color w:val="004A60"/>
          <w:lang w:val="en-IE"/>
        </w:rPr>
        <w:t xml:space="preserve"> accessible only </w:t>
      </w:r>
      <w:r w:rsidR="00C078D1" w:rsidRPr="0006546A">
        <w:rPr>
          <w:rFonts w:ascii="Tahoma" w:hAnsi="Tahoma" w:cstheme="minorBidi"/>
          <w:color w:val="004A60"/>
          <w:lang w:val="en-IE"/>
        </w:rPr>
        <w:t>on-site.</w:t>
      </w:r>
    </w:p>
    <w:p w14:paraId="4E1FEF68" w14:textId="1568F18F" w:rsidR="005C7012" w:rsidRPr="0006546A" w:rsidRDefault="005C7012" w:rsidP="00F801C9">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performance of support tasks that must be provided </w:t>
      </w:r>
      <w:r w:rsidR="00C078D1" w:rsidRPr="0006546A">
        <w:rPr>
          <w:rFonts w:ascii="Tahoma" w:hAnsi="Tahoma" w:cstheme="minorBidi"/>
          <w:color w:val="004A60"/>
          <w:lang w:val="en-IE"/>
        </w:rPr>
        <w:t>on-site.</w:t>
      </w:r>
      <w:r w:rsidRPr="0006546A">
        <w:rPr>
          <w:rFonts w:ascii="Tahoma" w:hAnsi="Tahoma" w:cstheme="minorBidi"/>
          <w:color w:val="004A60"/>
          <w:lang w:val="en-IE"/>
        </w:rPr>
        <w:t xml:space="preserve"> </w:t>
      </w:r>
    </w:p>
    <w:p w14:paraId="0BC70072" w14:textId="77777777" w:rsidR="00A607E5" w:rsidRPr="0006546A" w:rsidRDefault="005C7012" w:rsidP="00F801C9">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performance of tasks that are more efficiently carried out on-site.</w:t>
      </w:r>
      <w:r w:rsidR="00A607E5" w:rsidRPr="0006546A">
        <w:rPr>
          <w:rFonts w:ascii="Tahoma" w:hAnsi="Tahoma" w:cstheme="minorBidi"/>
          <w:color w:val="004A60"/>
          <w:lang w:val="en-IE"/>
        </w:rPr>
        <w:t xml:space="preserve"> </w:t>
      </w:r>
    </w:p>
    <w:p w14:paraId="6E1BA4A0" w14:textId="2039D795" w:rsidR="00A607E5" w:rsidRPr="0006546A" w:rsidRDefault="00A607E5" w:rsidP="00F801C9">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operational issues, or other issues related to the local </w:t>
      </w:r>
      <w:proofErr w:type="gramStart"/>
      <w:r w:rsidRPr="0006546A">
        <w:rPr>
          <w:rFonts w:ascii="Tahoma" w:hAnsi="Tahoma" w:cstheme="minorBidi"/>
          <w:color w:val="004A60"/>
          <w:lang w:val="en-IE"/>
        </w:rPr>
        <w:t xml:space="preserve">authority as a </w:t>
      </w:r>
      <w:r w:rsidR="00C078D1" w:rsidRPr="0006546A">
        <w:rPr>
          <w:rFonts w:ascii="Tahoma" w:hAnsi="Tahoma" w:cstheme="minorBidi"/>
          <w:color w:val="004A60"/>
          <w:lang w:val="en-IE"/>
        </w:rPr>
        <w:t>whole</w:t>
      </w:r>
      <w:proofErr w:type="gramEnd"/>
      <w:r w:rsidR="00C078D1" w:rsidRPr="0006546A">
        <w:rPr>
          <w:rFonts w:ascii="Tahoma" w:hAnsi="Tahoma" w:cstheme="minorBidi"/>
          <w:color w:val="004A60"/>
          <w:lang w:val="en-IE"/>
        </w:rPr>
        <w:t>.</w:t>
      </w:r>
    </w:p>
    <w:p w14:paraId="1C35AAE3" w14:textId="77777777" w:rsidR="005C7012" w:rsidRPr="00FF4E06" w:rsidRDefault="005C7012" w:rsidP="0006546A">
      <w:pPr>
        <w:tabs>
          <w:tab w:val="left" w:pos="454"/>
          <w:tab w:val="left" w:pos="907"/>
          <w:tab w:val="left" w:pos="1361"/>
          <w:tab w:val="left" w:pos="1814"/>
          <w:tab w:val="left" w:pos="2268"/>
        </w:tabs>
        <w:spacing w:line="276" w:lineRule="auto"/>
        <w:ind w:left="426"/>
        <w:jc w:val="both"/>
        <w:rPr>
          <w:rFonts w:ascii="Tahoma" w:eastAsia="Times New Roman" w:hAnsi="Tahoma" w:cs="Tahoma"/>
          <w:color w:val="auto"/>
          <w:sz w:val="24"/>
          <w:szCs w:val="24"/>
          <w:lang w:eastAsia="ja-JP"/>
        </w:rPr>
      </w:pPr>
    </w:p>
    <w:p w14:paraId="35F6563B" w14:textId="580DADC4" w:rsidR="00FB5405" w:rsidRDefault="00BB6ED5" w:rsidP="00670BC3">
      <w:pPr>
        <w:tabs>
          <w:tab w:val="left" w:pos="454"/>
          <w:tab w:val="left" w:pos="907"/>
          <w:tab w:val="left" w:pos="1361"/>
          <w:tab w:val="left" w:pos="1814"/>
          <w:tab w:val="left" w:pos="2268"/>
        </w:tabs>
        <w:spacing w:line="276" w:lineRule="auto"/>
        <w:ind w:left="720"/>
        <w:jc w:val="both"/>
        <w:rPr>
          <w:rFonts w:ascii="Tahoma" w:hAnsi="Tahoma"/>
          <w:sz w:val="24"/>
          <w:szCs w:val="24"/>
        </w:rPr>
      </w:pPr>
      <w:r w:rsidRPr="00BD3653">
        <w:rPr>
          <w:rFonts w:ascii="Tahoma" w:hAnsi="Tahoma"/>
          <w:sz w:val="24"/>
          <w:szCs w:val="24"/>
        </w:rPr>
        <w:lastRenderedPageBreak/>
        <w:t xml:space="preserve">Requests for blended working will be assessed and approved by management on a case-by-case basis and will be subject to the operational needs of the organisation.  Decisions will consider the role and the employee’s suitability for blended work as well as the employee’s agreement with the provisions in the local authority’s blended working agreement. </w:t>
      </w:r>
      <w:r w:rsidR="00FB5405" w:rsidRPr="00BD3653">
        <w:rPr>
          <w:rFonts w:ascii="Tahoma" w:hAnsi="Tahoma"/>
          <w:sz w:val="24"/>
          <w:szCs w:val="24"/>
        </w:rPr>
        <w:t xml:space="preserve">All applications for blended working should be evaluated on the basis of criteria set by the </w:t>
      </w:r>
      <w:r w:rsidR="00EB4B75" w:rsidRPr="00BD3653">
        <w:rPr>
          <w:rFonts w:ascii="Tahoma" w:hAnsi="Tahoma"/>
          <w:sz w:val="24"/>
          <w:szCs w:val="24"/>
        </w:rPr>
        <w:t xml:space="preserve">local authority </w:t>
      </w:r>
      <w:r w:rsidR="0065371D" w:rsidRPr="00BD3653">
        <w:rPr>
          <w:rFonts w:ascii="Tahoma" w:hAnsi="Tahoma"/>
          <w:sz w:val="24"/>
          <w:szCs w:val="24"/>
        </w:rPr>
        <w:t xml:space="preserve">under the following broad </w:t>
      </w:r>
      <w:proofErr w:type="gramStart"/>
      <w:r w:rsidR="00461C14" w:rsidRPr="00BD3653">
        <w:rPr>
          <w:rFonts w:ascii="Tahoma" w:hAnsi="Tahoma"/>
          <w:sz w:val="24"/>
          <w:szCs w:val="24"/>
        </w:rPr>
        <w:t>principles;</w:t>
      </w:r>
      <w:proofErr w:type="gramEnd"/>
    </w:p>
    <w:p w14:paraId="5A9EA71B" w14:textId="77777777" w:rsidR="0006546A" w:rsidRPr="00BD3653" w:rsidRDefault="0006546A" w:rsidP="0006546A">
      <w:pPr>
        <w:tabs>
          <w:tab w:val="left" w:pos="454"/>
          <w:tab w:val="left" w:pos="907"/>
          <w:tab w:val="left" w:pos="1361"/>
          <w:tab w:val="left" w:pos="1814"/>
          <w:tab w:val="left" w:pos="2268"/>
        </w:tabs>
        <w:spacing w:line="276" w:lineRule="auto"/>
        <w:ind w:left="720"/>
        <w:jc w:val="both"/>
        <w:rPr>
          <w:rFonts w:ascii="Tahoma" w:hAnsi="Tahoma"/>
          <w:sz w:val="24"/>
          <w:szCs w:val="24"/>
        </w:rPr>
      </w:pPr>
    </w:p>
    <w:p w14:paraId="4656E1A3" w14:textId="195ADC04" w:rsidR="00FB5405" w:rsidRPr="0006546A" w:rsidRDefault="00760366"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customer and </w:t>
      </w:r>
      <w:r w:rsidR="00FB5405" w:rsidRPr="0006546A">
        <w:rPr>
          <w:rFonts w:ascii="Tahoma" w:hAnsi="Tahoma" w:cstheme="minorBidi"/>
          <w:color w:val="004A60"/>
          <w:lang w:val="en-IE"/>
        </w:rPr>
        <w:t xml:space="preserve">business needs and role suitability </w:t>
      </w:r>
    </w:p>
    <w:p w14:paraId="0E1AF9A4" w14:textId="77777777"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employee suitability, and </w:t>
      </w:r>
    </w:p>
    <w:p w14:paraId="3BE7D0BC" w14:textId="77777777"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suitability of designated workstation. </w:t>
      </w:r>
    </w:p>
    <w:p w14:paraId="2EAF0474" w14:textId="77777777" w:rsidR="006000F2" w:rsidRDefault="006000F2" w:rsidP="006000F2">
      <w:pPr>
        <w:tabs>
          <w:tab w:val="left" w:pos="454"/>
          <w:tab w:val="left" w:pos="907"/>
          <w:tab w:val="left" w:pos="1361"/>
          <w:tab w:val="left" w:pos="1814"/>
          <w:tab w:val="left" w:pos="2268"/>
        </w:tabs>
        <w:spacing w:line="276" w:lineRule="auto"/>
        <w:ind w:left="454"/>
        <w:jc w:val="both"/>
        <w:rPr>
          <w:rFonts w:ascii="Tahoma" w:hAnsi="Tahoma"/>
          <w:sz w:val="24"/>
          <w:szCs w:val="24"/>
        </w:rPr>
      </w:pPr>
    </w:p>
    <w:p w14:paraId="6CF9B3B0" w14:textId="49FC06D1" w:rsidR="00FB5405" w:rsidRDefault="00FB5405" w:rsidP="00670BC3">
      <w:pPr>
        <w:tabs>
          <w:tab w:val="left" w:pos="454"/>
          <w:tab w:val="left" w:pos="907"/>
          <w:tab w:val="left" w:pos="1361"/>
          <w:tab w:val="left" w:pos="1814"/>
          <w:tab w:val="left" w:pos="2268"/>
        </w:tabs>
        <w:spacing w:line="276" w:lineRule="auto"/>
        <w:ind w:left="720"/>
        <w:jc w:val="both"/>
        <w:rPr>
          <w:rFonts w:ascii="Tahoma" w:hAnsi="Tahoma"/>
          <w:sz w:val="24"/>
          <w:szCs w:val="24"/>
        </w:rPr>
      </w:pPr>
      <w:r w:rsidRPr="00BD3653">
        <w:rPr>
          <w:rFonts w:ascii="Tahoma" w:hAnsi="Tahoma"/>
          <w:sz w:val="24"/>
          <w:szCs w:val="24"/>
        </w:rPr>
        <w:t xml:space="preserve">The </w:t>
      </w:r>
      <w:r w:rsidR="007E0778" w:rsidRPr="00BD3653">
        <w:rPr>
          <w:rFonts w:ascii="Tahoma" w:hAnsi="Tahoma"/>
          <w:sz w:val="24"/>
          <w:szCs w:val="24"/>
        </w:rPr>
        <w:t xml:space="preserve">following </w:t>
      </w:r>
      <w:r w:rsidR="00C7658C" w:rsidRPr="00BD3653">
        <w:rPr>
          <w:rFonts w:ascii="Tahoma" w:hAnsi="Tahoma"/>
          <w:sz w:val="24"/>
          <w:szCs w:val="24"/>
        </w:rPr>
        <w:t xml:space="preserve">overarching </w:t>
      </w:r>
      <w:r w:rsidRPr="00BD3653">
        <w:rPr>
          <w:rFonts w:ascii="Tahoma" w:hAnsi="Tahoma"/>
          <w:sz w:val="24"/>
          <w:szCs w:val="24"/>
        </w:rPr>
        <w:t>criteria should be</w:t>
      </w:r>
      <w:r w:rsidR="007E0778" w:rsidRPr="00BD3653">
        <w:rPr>
          <w:rFonts w:ascii="Tahoma" w:hAnsi="Tahoma"/>
          <w:sz w:val="24"/>
          <w:szCs w:val="24"/>
        </w:rPr>
        <w:t xml:space="preserve"> used</w:t>
      </w:r>
      <w:r w:rsidRPr="00BD3653">
        <w:rPr>
          <w:rFonts w:ascii="Tahoma" w:hAnsi="Tahoma"/>
          <w:sz w:val="24"/>
          <w:szCs w:val="24"/>
        </w:rPr>
        <w:t>:</w:t>
      </w:r>
    </w:p>
    <w:p w14:paraId="52C4263E" w14:textId="77777777" w:rsidR="0006546A" w:rsidRPr="00BD3653" w:rsidRDefault="0006546A" w:rsidP="00BD3653">
      <w:pPr>
        <w:tabs>
          <w:tab w:val="left" w:pos="454"/>
          <w:tab w:val="left" w:pos="907"/>
          <w:tab w:val="left" w:pos="1361"/>
          <w:tab w:val="left" w:pos="1814"/>
          <w:tab w:val="left" w:pos="2268"/>
        </w:tabs>
        <w:spacing w:line="276" w:lineRule="auto"/>
        <w:ind w:left="720"/>
        <w:jc w:val="both"/>
        <w:rPr>
          <w:rFonts w:ascii="Tahoma" w:hAnsi="Tahoma"/>
          <w:sz w:val="24"/>
          <w:szCs w:val="24"/>
        </w:rPr>
      </w:pPr>
    </w:p>
    <w:p w14:paraId="5A6D8E2E" w14:textId="483ACD10"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bookmarkStart w:id="45" w:name="_Toc46242401"/>
      <w:bookmarkStart w:id="46" w:name="_Toc46326791"/>
      <w:bookmarkStart w:id="47" w:name="_Toc46329132"/>
      <w:bookmarkStart w:id="48" w:name="_Toc46330332"/>
      <w:bookmarkStart w:id="49" w:name="_Toc48643966"/>
      <w:bookmarkStart w:id="50" w:name="_Toc48644358"/>
      <w:bookmarkStart w:id="51" w:name="_Toc58334322"/>
      <w:bookmarkStart w:id="52" w:name="_Toc58407722"/>
      <w:bookmarkStart w:id="53" w:name="_Toc58408609"/>
      <w:bookmarkStart w:id="54" w:name="_Toc64468934"/>
      <w:r w:rsidRPr="0006546A">
        <w:rPr>
          <w:rFonts w:ascii="Tahoma" w:hAnsi="Tahoma" w:cstheme="minorBidi"/>
          <w:color w:val="004A60"/>
          <w:lang w:val="en-IE"/>
        </w:rPr>
        <w:t xml:space="preserve">the ability to meet the </w:t>
      </w:r>
      <w:r w:rsidR="00760366" w:rsidRPr="0006546A">
        <w:rPr>
          <w:rFonts w:ascii="Tahoma" w:hAnsi="Tahoma" w:cstheme="minorBidi"/>
          <w:color w:val="004A60"/>
          <w:lang w:val="en-IE"/>
        </w:rPr>
        <w:t xml:space="preserve">customer and </w:t>
      </w:r>
      <w:r w:rsidRPr="0006546A">
        <w:rPr>
          <w:rFonts w:ascii="Tahoma" w:hAnsi="Tahoma" w:cstheme="minorBidi"/>
          <w:color w:val="004A60"/>
          <w:lang w:val="en-IE"/>
        </w:rPr>
        <w:t xml:space="preserve">business needs of the </w:t>
      </w:r>
      <w:r w:rsidR="007D193D" w:rsidRPr="0006546A">
        <w:rPr>
          <w:rFonts w:ascii="Tahoma" w:hAnsi="Tahoma" w:cstheme="minorBidi"/>
          <w:color w:val="004A60"/>
          <w:lang w:val="en-IE"/>
        </w:rPr>
        <w:t xml:space="preserve">local </w:t>
      </w:r>
      <w:proofErr w:type="gramStart"/>
      <w:r w:rsidR="007D193D" w:rsidRPr="0006546A">
        <w:rPr>
          <w:rFonts w:ascii="Tahoma" w:hAnsi="Tahoma" w:cstheme="minorBidi"/>
          <w:color w:val="004A60"/>
          <w:lang w:val="en-IE"/>
        </w:rPr>
        <w:t>authority</w:t>
      </w:r>
      <w:r w:rsidRPr="0006546A">
        <w:rPr>
          <w:rFonts w:ascii="Tahoma" w:hAnsi="Tahoma" w:cstheme="minorBidi"/>
          <w:color w:val="004A60"/>
          <w:lang w:val="en-IE"/>
        </w:rPr>
        <w:t>;</w:t>
      </w:r>
      <w:proofErr w:type="gramEnd"/>
    </w:p>
    <w:p w14:paraId="37F45633" w14:textId="77777777"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the ability to maintain the required level of service </w:t>
      </w:r>
      <w:proofErr w:type="gramStart"/>
      <w:r w:rsidRPr="0006546A">
        <w:rPr>
          <w:rFonts w:ascii="Tahoma" w:hAnsi="Tahoma" w:cstheme="minorBidi"/>
          <w:color w:val="004A60"/>
          <w:lang w:val="en-IE"/>
        </w:rPr>
        <w:t>quality;</w:t>
      </w:r>
      <w:proofErr w:type="gramEnd"/>
    </w:p>
    <w:p w14:paraId="339BB40D" w14:textId="77777777"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team performance and team </w:t>
      </w:r>
      <w:proofErr w:type="gramStart"/>
      <w:r w:rsidRPr="0006546A">
        <w:rPr>
          <w:rFonts w:ascii="Tahoma" w:hAnsi="Tahoma" w:cstheme="minorBidi"/>
          <w:color w:val="004A60"/>
          <w:lang w:val="en-IE"/>
        </w:rPr>
        <w:t>collaboration;</w:t>
      </w:r>
      <w:proofErr w:type="gramEnd"/>
    </w:p>
    <w:p w14:paraId="64C6EED0" w14:textId="77777777"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organisational costs; and</w:t>
      </w:r>
    </w:p>
    <w:p w14:paraId="3EC49314" w14:textId="12D9C1F2"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the extent of blended working arrangements available in the </w:t>
      </w:r>
      <w:r w:rsidR="007D193D" w:rsidRPr="0006546A">
        <w:rPr>
          <w:rFonts w:ascii="Tahoma" w:hAnsi="Tahoma" w:cstheme="minorBidi"/>
          <w:color w:val="004A60"/>
          <w:lang w:val="en-IE"/>
        </w:rPr>
        <w:t>local authority</w:t>
      </w:r>
      <w:r w:rsidRPr="0006546A">
        <w:rPr>
          <w:rFonts w:ascii="Tahoma" w:hAnsi="Tahoma" w:cstheme="minorBidi"/>
          <w:color w:val="004A60"/>
          <w:lang w:val="en-IE"/>
        </w:rPr>
        <w:t>.</w:t>
      </w:r>
      <w:r w:rsidRPr="0006546A" w:rsidDel="00634733">
        <w:rPr>
          <w:rFonts w:ascii="Tahoma" w:hAnsi="Tahoma" w:cstheme="minorBidi"/>
          <w:color w:val="004A60"/>
          <w:lang w:val="en-IE"/>
        </w:rPr>
        <w:t xml:space="preserve"> </w:t>
      </w:r>
    </w:p>
    <w:bookmarkEnd w:id="45"/>
    <w:bookmarkEnd w:id="46"/>
    <w:bookmarkEnd w:id="47"/>
    <w:bookmarkEnd w:id="48"/>
    <w:bookmarkEnd w:id="49"/>
    <w:bookmarkEnd w:id="50"/>
    <w:bookmarkEnd w:id="51"/>
    <w:bookmarkEnd w:id="52"/>
    <w:bookmarkEnd w:id="53"/>
    <w:bookmarkEnd w:id="54"/>
    <w:p w14:paraId="4D87D126" w14:textId="46F2204E" w:rsidR="00BB6ED5" w:rsidRPr="00BD3653" w:rsidRDefault="00BB6ED5" w:rsidP="00BD3653">
      <w:pPr>
        <w:tabs>
          <w:tab w:val="left" w:pos="454"/>
          <w:tab w:val="left" w:pos="907"/>
          <w:tab w:val="left" w:pos="1361"/>
          <w:tab w:val="left" w:pos="1814"/>
          <w:tab w:val="left" w:pos="2268"/>
        </w:tabs>
        <w:spacing w:line="276" w:lineRule="auto"/>
        <w:ind w:left="720"/>
        <w:jc w:val="both"/>
        <w:rPr>
          <w:rFonts w:ascii="Tahoma" w:hAnsi="Tahoma"/>
          <w:sz w:val="24"/>
          <w:szCs w:val="24"/>
        </w:rPr>
      </w:pPr>
    </w:p>
    <w:p w14:paraId="759AD36D" w14:textId="153EBAB1" w:rsidR="00BB6ED5" w:rsidRPr="00BD3653" w:rsidRDefault="00C7658C" w:rsidP="00670BC3">
      <w:pPr>
        <w:tabs>
          <w:tab w:val="left" w:pos="454"/>
          <w:tab w:val="left" w:pos="907"/>
          <w:tab w:val="left" w:pos="1361"/>
          <w:tab w:val="left" w:pos="1814"/>
          <w:tab w:val="left" w:pos="2268"/>
        </w:tabs>
        <w:spacing w:line="276" w:lineRule="auto"/>
        <w:ind w:left="720"/>
        <w:jc w:val="both"/>
        <w:rPr>
          <w:rFonts w:ascii="Tahoma" w:hAnsi="Tahoma"/>
          <w:sz w:val="24"/>
          <w:szCs w:val="24"/>
        </w:rPr>
      </w:pPr>
      <w:r w:rsidRPr="00BD3653">
        <w:rPr>
          <w:rFonts w:ascii="Tahoma" w:hAnsi="Tahoma"/>
          <w:sz w:val="24"/>
          <w:szCs w:val="24"/>
        </w:rPr>
        <w:t xml:space="preserve">More detailed </w:t>
      </w:r>
      <w:r w:rsidR="0010797C" w:rsidRPr="00BD3653">
        <w:rPr>
          <w:rFonts w:ascii="Tahoma" w:hAnsi="Tahoma"/>
          <w:sz w:val="24"/>
          <w:szCs w:val="24"/>
        </w:rPr>
        <w:t xml:space="preserve">consideration </w:t>
      </w:r>
      <w:r w:rsidR="007D193D" w:rsidRPr="00BD3653">
        <w:rPr>
          <w:rFonts w:ascii="Tahoma" w:hAnsi="Tahoma"/>
          <w:sz w:val="24"/>
          <w:szCs w:val="24"/>
        </w:rPr>
        <w:t>o</w:t>
      </w:r>
      <w:r w:rsidR="0010797C" w:rsidRPr="00BD3653">
        <w:rPr>
          <w:rFonts w:ascii="Tahoma" w:hAnsi="Tahoma"/>
          <w:sz w:val="24"/>
          <w:szCs w:val="24"/>
        </w:rPr>
        <w:t>f the</w:t>
      </w:r>
      <w:r w:rsidR="003340BF" w:rsidRPr="00BD3653">
        <w:rPr>
          <w:rFonts w:ascii="Tahoma" w:hAnsi="Tahoma"/>
          <w:sz w:val="24"/>
          <w:szCs w:val="24"/>
        </w:rPr>
        <w:t xml:space="preserve"> following should also be included in decision making</w:t>
      </w:r>
      <w:r w:rsidR="00BB6ED5" w:rsidRPr="00BD3653">
        <w:rPr>
          <w:rFonts w:ascii="Tahoma" w:hAnsi="Tahoma"/>
          <w:sz w:val="24"/>
          <w:szCs w:val="24"/>
        </w:rPr>
        <w:t>:</w:t>
      </w:r>
    </w:p>
    <w:p w14:paraId="637DB52A" w14:textId="77777777" w:rsidR="00DD5CC0" w:rsidRPr="00BD3653" w:rsidRDefault="00DD5CC0" w:rsidP="00BD3653">
      <w:pPr>
        <w:tabs>
          <w:tab w:val="left" w:pos="454"/>
          <w:tab w:val="left" w:pos="907"/>
          <w:tab w:val="left" w:pos="1361"/>
          <w:tab w:val="left" w:pos="1814"/>
          <w:tab w:val="left" w:pos="2268"/>
        </w:tabs>
        <w:spacing w:line="276" w:lineRule="auto"/>
        <w:ind w:left="720"/>
        <w:jc w:val="both"/>
        <w:rPr>
          <w:rFonts w:ascii="Tahoma" w:hAnsi="Tahoma"/>
          <w:sz w:val="24"/>
          <w:szCs w:val="24"/>
        </w:rPr>
      </w:pPr>
    </w:p>
    <w:p w14:paraId="4FADF6F4" w14:textId="49B5084D" w:rsidR="009C39E2" w:rsidRPr="0006546A" w:rsidRDefault="00957949"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T</w:t>
      </w:r>
      <w:r w:rsidR="00056FD8" w:rsidRPr="0006546A">
        <w:rPr>
          <w:rFonts w:ascii="Tahoma" w:hAnsi="Tahoma" w:cstheme="minorBidi"/>
          <w:color w:val="004A60"/>
          <w:lang w:val="en-IE"/>
        </w:rPr>
        <w:t xml:space="preserve">he organisation and customer service needs continue to be </w:t>
      </w:r>
      <w:r w:rsidR="001E7C71" w:rsidRPr="0006546A">
        <w:rPr>
          <w:rFonts w:ascii="Tahoma" w:hAnsi="Tahoma" w:cstheme="minorBidi"/>
          <w:color w:val="004A60"/>
          <w:lang w:val="en-IE"/>
        </w:rPr>
        <w:t xml:space="preserve">delivered </w:t>
      </w:r>
      <w:r w:rsidR="009C39E2" w:rsidRPr="0006546A">
        <w:rPr>
          <w:rFonts w:ascii="Tahoma" w:hAnsi="Tahoma" w:cstheme="minorBidi"/>
          <w:color w:val="004A60"/>
          <w:lang w:val="en-IE"/>
        </w:rPr>
        <w:t xml:space="preserve">to the same level and capacity as the existing </w:t>
      </w:r>
      <w:r w:rsidR="00D32A3D" w:rsidRPr="0006546A">
        <w:rPr>
          <w:rFonts w:ascii="Tahoma" w:hAnsi="Tahoma" w:cstheme="minorBidi"/>
          <w:color w:val="004A60"/>
          <w:lang w:val="en-IE"/>
        </w:rPr>
        <w:t xml:space="preserve">on-site workplace </w:t>
      </w:r>
      <w:r w:rsidR="009C39E2" w:rsidRPr="0006546A">
        <w:rPr>
          <w:rFonts w:ascii="Tahoma" w:hAnsi="Tahoma" w:cstheme="minorBidi"/>
          <w:color w:val="004A60"/>
          <w:lang w:val="en-IE"/>
        </w:rPr>
        <w:t>environment</w:t>
      </w:r>
      <w:r w:rsidR="00720FFF" w:rsidRPr="0006546A">
        <w:rPr>
          <w:rFonts w:ascii="Tahoma" w:hAnsi="Tahoma" w:cstheme="minorBidi"/>
          <w:color w:val="004A60"/>
          <w:lang w:val="en-IE"/>
        </w:rPr>
        <w:t>.</w:t>
      </w:r>
    </w:p>
    <w:p w14:paraId="5FE7E04E" w14:textId="2CCA2816" w:rsidR="00BB6ED5" w:rsidRPr="0006546A" w:rsidRDefault="001E7C71"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fldChar w:fldCharType="begin"/>
      </w:r>
      <w:r w:rsidRPr="0006546A">
        <w:rPr>
          <w:rFonts w:ascii="Tahoma" w:hAnsi="Tahoma" w:cstheme="minorBidi"/>
          <w:color w:val="004A60"/>
          <w:lang w:val="en-IE"/>
        </w:rPr>
        <w:instrText xml:space="preserve"> LINK </w:instrText>
      </w:r>
      <w:r w:rsidR="00573A33" w:rsidRPr="0006546A">
        <w:rPr>
          <w:rFonts w:ascii="Tahoma" w:hAnsi="Tahoma" w:cstheme="minorBidi"/>
          <w:color w:val="004A60"/>
          <w:lang w:val="en-IE"/>
        </w:rPr>
        <w:instrText xml:space="preserve">Word.Document.12 "C:\\Users\\jbrophy\\AppData\\Local\\Microsoft\\Windows\\INetCache\\Content.Outlook\\K24ZE0RD\\2021 09 25 draft blended working policy framework.docx" OLE_LINK1 </w:instrText>
      </w:r>
      <w:r w:rsidRPr="0006546A">
        <w:rPr>
          <w:rFonts w:ascii="Tahoma" w:hAnsi="Tahoma" w:cstheme="minorBidi"/>
          <w:color w:val="004A60"/>
          <w:lang w:val="en-IE"/>
        </w:rPr>
        <w:instrText xml:space="preserve">\a \r </w:instrText>
      </w:r>
      <w:r w:rsidR="00AB7D31" w:rsidRPr="0006546A">
        <w:rPr>
          <w:rFonts w:ascii="Tahoma" w:hAnsi="Tahoma" w:cstheme="minorBidi"/>
          <w:color w:val="004A60"/>
          <w:lang w:val="en-IE"/>
        </w:rPr>
        <w:instrText xml:space="preserve"> \* MERGEFORMAT </w:instrText>
      </w:r>
      <w:r w:rsidRPr="0006546A">
        <w:rPr>
          <w:rFonts w:ascii="Tahoma" w:hAnsi="Tahoma" w:cstheme="minorBidi"/>
          <w:color w:val="004A60"/>
          <w:lang w:val="en-IE"/>
        </w:rPr>
        <w:fldChar w:fldCharType="separate"/>
      </w:r>
      <w:r w:rsidR="00573A33" w:rsidRPr="0006546A">
        <w:rPr>
          <w:rFonts w:ascii="Tahoma" w:hAnsi="Tahoma" w:cstheme="minorBidi"/>
          <w:color w:val="004A60"/>
          <w:lang w:val="en-IE"/>
        </w:rPr>
        <w:t>The role</w:t>
      </w:r>
      <w:r w:rsidRPr="0006546A">
        <w:rPr>
          <w:rFonts w:ascii="Tahoma" w:hAnsi="Tahoma" w:cstheme="minorBidi"/>
          <w:color w:val="004A60"/>
          <w:lang w:val="en-IE"/>
        </w:rPr>
        <w:fldChar w:fldCharType="end"/>
      </w:r>
      <w:r w:rsidR="00056FD8" w:rsidRPr="0006546A">
        <w:rPr>
          <w:rFonts w:ascii="Tahoma" w:hAnsi="Tahoma" w:cstheme="minorBidi"/>
          <w:color w:val="004A60"/>
          <w:lang w:val="en-IE"/>
        </w:rPr>
        <w:t xml:space="preserve"> </w:t>
      </w:r>
      <w:r w:rsidR="00E86151" w:rsidRPr="0006546A">
        <w:rPr>
          <w:rFonts w:ascii="Tahoma" w:hAnsi="Tahoma" w:cstheme="minorBidi"/>
          <w:color w:val="004A60"/>
          <w:lang w:val="en-IE"/>
        </w:rPr>
        <w:t>m</w:t>
      </w:r>
      <w:r w:rsidR="00BB6ED5" w:rsidRPr="0006546A">
        <w:rPr>
          <w:rFonts w:ascii="Tahoma" w:hAnsi="Tahoma" w:cstheme="minorBidi"/>
          <w:color w:val="004A60"/>
          <w:lang w:val="en-IE"/>
        </w:rPr>
        <w:t>ust have responsibilities that can be, at any given time, conducted from a remote location without affecting service quality or organisational operations</w:t>
      </w:r>
      <w:r w:rsidR="00720FFF" w:rsidRPr="0006546A">
        <w:rPr>
          <w:rFonts w:ascii="Tahoma" w:hAnsi="Tahoma" w:cstheme="minorBidi"/>
          <w:color w:val="004A60"/>
          <w:lang w:val="en-IE"/>
        </w:rPr>
        <w:t>.</w:t>
      </w:r>
      <w:r w:rsidR="00BB6ED5" w:rsidRPr="0006546A">
        <w:rPr>
          <w:rFonts w:ascii="Tahoma" w:hAnsi="Tahoma" w:cstheme="minorBidi"/>
          <w:color w:val="004A60"/>
          <w:lang w:val="en-IE"/>
        </w:rPr>
        <w:t xml:space="preserve">  </w:t>
      </w:r>
    </w:p>
    <w:p w14:paraId="5D94FF3A" w14:textId="1129AC33" w:rsidR="00BB6ED5"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T</w:t>
      </w:r>
      <w:r w:rsidR="00BB6ED5" w:rsidRPr="0006546A">
        <w:rPr>
          <w:rFonts w:ascii="Tahoma" w:hAnsi="Tahoma" w:cstheme="minorBidi"/>
          <w:color w:val="004A60"/>
          <w:lang w:val="en-IE"/>
        </w:rPr>
        <w:t xml:space="preserve">he operational needs </w:t>
      </w:r>
      <w:r w:rsidR="008075CB" w:rsidRPr="0006546A">
        <w:rPr>
          <w:rFonts w:ascii="Tahoma" w:hAnsi="Tahoma" w:cstheme="minorBidi"/>
          <w:color w:val="004A60"/>
          <w:lang w:val="en-IE"/>
        </w:rPr>
        <w:t xml:space="preserve">of the </w:t>
      </w:r>
      <w:r w:rsidR="00AD077F" w:rsidRPr="0006546A">
        <w:rPr>
          <w:rFonts w:ascii="Tahoma" w:hAnsi="Tahoma" w:cstheme="minorBidi"/>
          <w:color w:val="004A60"/>
          <w:lang w:val="en-IE"/>
        </w:rPr>
        <w:t>l</w:t>
      </w:r>
      <w:r w:rsidR="008075CB" w:rsidRPr="0006546A">
        <w:rPr>
          <w:rFonts w:ascii="Tahoma" w:hAnsi="Tahoma" w:cstheme="minorBidi"/>
          <w:color w:val="004A60"/>
          <w:lang w:val="en-IE"/>
        </w:rPr>
        <w:t xml:space="preserve">ocal </w:t>
      </w:r>
      <w:r w:rsidR="00AD077F" w:rsidRPr="0006546A">
        <w:rPr>
          <w:rFonts w:ascii="Tahoma" w:hAnsi="Tahoma" w:cstheme="minorBidi"/>
          <w:color w:val="004A60"/>
          <w:lang w:val="en-IE"/>
        </w:rPr>
        <w:t>a</w:t>
      </w:r>
      <w:r w:rsidR="008075CB" w:rsidRPr="0006546A">
        <w:rPr>
          <w:rFonts w:ascii="Tahoma" w:hAnsi="Tahoma" w:cstheme="minorBidi"/>
          <w:color w:val="004A60"/>
          <w:lang w:val="en-IE"/>
        </w:rPr>
        <w:t xml:space="preserve">uthority </w:t>
      </w:r>
      <w:r w:rsidR="00BB6ED5" w:rsidRPr="0006546A">
        <w:rPr>
          <w:rFonts w:ascii="Tahoma" w:hAnsi="Tahoma" w:cstheme="minorBidi"/>
          <w:color w:val="004A60"/>
          <w:lang w:val="en-IE"/>
        </w:rPr>
        <w:t>can be met regardless of the location of the employee</w:t>
      </w:r>
      <w:r w:rsidR="00720FFF" w:rsidRPr="0006546A">
        <w:rPr>
          <w:rFonts w:ascii="Tahoma" w:hAnsi="Tahoma" w:cstheme="minorBidi"/>
          <w:color w:val="004A60"/>
          <w:lang w:val="en-IE"/>
        </w:rPr>
        <w:t>.</w:t>
      </w:r>
    </w:p>
    <w:p w14:paraId="38104DAE" w14:textId="52D359AB" w:rsidR="00BB6ED5" w:rsidRPr="0006546A" w:rsidRDefault="001E7C71" w:rsidP="006000F2">
      <w:pPr>
        <w:pStyle w:val="Default"/>
        <w:numPr>
          <w:ilvl w:val="0"/>
          <w:numId w:val="5"/>
        </w:numPr>
        <w:spacing w:line="276" w:lineRule="auto"/>
        <w:ind w:left="1174"/>
        <w:jc w:val="both"/>
        <w:rPr>
          <w:rFonts w:ascii="Tahoma" w:hAnsi="Tahoma" w:cstheme="minorBidi"/>
          <w:color w:val="004A60"/>
          <w:lang w:val="en-IE"/>
        </w:rPr>
      </w:pPr>
      <w:bookmarkStart w:id="55" w:name="OLE_LINK1"/>
      <w:r w:rsidRPr="0006546A">
        <w:rPr>
          <w:rFonts w:ascii="Tahoma" w:hAnsi="Tahoma" w:cstheme="minorBidi"/>
          <w:color w:val="004A60"/>
          <w:lang w:val="en-IE"/>
        </w:rPr>
        <w:t>The role</w:t>
      </w:r>
      <w:bookmarkEnd w:id="55"/>
      <w:r w:rsidRPr="0006546A">
        <w:rPr>
          <w:rFonts w:ascii="Tahoma" w:hAnsi="Tahoma" w:cstheme="minorBidi"/>
          <w:color w:val="004A60"/>
          <w:lang w:val="en-IE"/>
        </w:rPr>
        <w:t xml:space="preserve"> </w:t>
      </w:r>
      <w:r w:rsidR="00BB6ED5" w:rsidRPr="0006546A">
        <w:rPr>
          <w:rFonts w:ascii="Tahoma" w:hAnsi="Tahoma" w:cstheme="minorBidi"/>
          <w:color w:val="004A60"/>
          <w:lang w:val="en-IE"/>
        </w:rPr>
        <w:t xml:space="preserve">can be </w:t>
      </w:r>
      <w:r w:rsidRPr="0006546A">
        <w:rPr>
          <w:rFonts w:ascii="Tahoma" w:hAnsi="Tahoma" w:cstheme="minorBidi"/>
          <w:color w:val="004A60"/>
          <w:lang w:val="en-IE"/>
        </w:rPr>
        <w:t xml:space="preserve">undertaken </w:t>
      </w:r>
      <w:r w:rsidR="00BB6ED5" w:rsidRPr="0006546A">
        <w:rPr>
          <w:rFonts w:ascii="Tahoma" w:hAnsi="Tahoma" w:cstheme="minorBidi"/>
          <w:color w:val="004A60"/>
          <w:lang w:val="en-IE"/>
        </w:rPr>
        <w:t>off-site without disruption to the flow of work and communication (</w:t>
      </w:r>
      <w:r w:rsidR="00003D71" w:rsidRPr="0006546A">
        <w:rPr>
          <w:rFonts w:ascii="Tahoma" w:hAnsi="Tahoma" w:cstheme="minorBidi"/>
          <w:color w:val="004A60"/>
          <w:lang w:val="en-IE"/>
        </w:rPr>
        <w:t>e.g.,</w:t>
      </w:r>
      <w:r w:rsidR="00BB6ED5" w:rsidRPr="0006546A">
        <w:rPr>
          <w:rFonts w:ascii="Tahoma" w:hAnsi="Tahoma" w:cstheme="minorBidi"/>
          <w:color w:val="004A60"/>
          <w:lang w:val="en-IE"/>
        </w:rPr>
        <w:t xml:space="preserve"> availability by phone and email, websites, shared servers can be accessed remotely)</w:t>
      </w:r>
      <w:r w:rsidR="00720FFF" w:rsidRPr="0006546A">
        <w:rPr>
          <w:rFonts w:ascii="Tahoma" w:hAnsi="Tahoma" w:cstheme="minorBidi"/>
          <w:color w:val="004A60"/>
          <w:lang w:val="en-IE"/>
        </w:rPr>
        <w:t>.</w:t>
      </w:r>
    </w:p>
    <w:p w14:paraId="6480DE7B" w14:textId="25E2DDC8" w:rsidR="00BB6ED5" w:rsidRPr="0006546A" w:rsidRDefault="001E7C71"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Full and effective </w:t>
      </w:r>
      <w:r w:rsidR="00E86151" w:rsidRPr="0006546A">
        <w:rPr>
          <w:rFonts w:ascii="Tahoma" w:hAnsi="Tahoma" w:cstheme="minorBidi"/>
          <w:color w:val="004A60"/>
          <w:lang w:val="en-IE"/>
        </w:rPr>
        <w:t>p</w:t>
      </w:r>
      <w:r w:rsidR="00BB6ED5" w:rsidRPr="0006546A">
        <w:rPr>
          <w:rFonts w:ascii="Tahoma" w:hAnsi="Tahoma" w:cstheme="minorBidi"/>
          <w:color w:val="004A60"/>
          <w:lang w:val="en-IE"/>
        </w:rPr>
        <w:t>articipation in meetings can be done</w:t>
      </w:r>
      <w:r w:rsidR="00E3148A" w:rsidRPr="0006546A">
        <w:rPr>
          <w:rFonts w:ascii="Tahoma" w:hAnsi="Tahoma" w:cstheme="minorBidi"/>
          <w:color w:val="004A60"/>
          <w:lang w:val="en-IE"/>
        </w:rPr>
        <w:t>,</w:t>
      </w:r>
      <w:r w:rsidR="00BB6ED5" w:rsidRPr="0006546A">
        <w:rPr>
          <w:rFonts w:ascii="Tahoma" w:hAnsi="Tahoma" w:cstheme="minorBidi"/>
          <w:color w:val="004A60"/>
          <w:lang w:val="en-IE"/>
        </w:rPr>
        <w:t xml:space="preserve"> via phone and </w:t>
      </w:r>
      <w:r w:rsidR="00D32A3D" w:rsidRPr="0006546A">
        <w:rPr>
          <w:rFonts w:ascii="Tahoma" w:hAnsi="Tahoma" w:cstheme="minorBidi"/>
          <w:color w:val="004A60"/>
          <w:lang w:val="en-IE"/>
        </w:rPr>
        <w:t>corporate tools (</w:t>
      </w:r>
      <w:r w:rsidR="00072CEA" w:rsidRPr="0006546A">
        <w:rPr>
          <w:rFonts w:ascii="Tahoma" w:hAnsi="Tahoma" w:cstheme="minorBidi"/>
          <w:color w:val="004A60"/>
          <w:lang w:val="en-IE"/>
        </w:rPr>
        <w:t>e.g.,</w:t>
      </w:r>
      <w:r w:rsidR="00D32A3D" w:rsidRPr="0006546A">
        <w:rPr>
          <w:rFonts w:ascii="Tahoma" w:hAnsi="Tahoma" w:cstheme="minorBidi"/>
          <w:color w:val="004A60"/>
          <w:lang w:val="en-IE"/>
        </w:rPr>
        <w:t xml:space="preserve"> </w:t>
      </w:r>
      <w:r w:rsidR="00BB6ED5" w:rsidRPr="0006546A">
        <w:rPr>
          <w:rFonts w:ascii="Tahoma" w:hAnsi="Tahoma" w:cstheme="minorBidi"/>
          <w:color w:val="004A60"/>
          <w:lang w:val="en-IE"/>
        </w:rPr>
        <w:t>Microsoft Teams</w:t>
      </w:r>
      <w:r w:rsidR="00D32A3D" w:rsidRPr="0006546A">
        <w:rPr>
          <w:rFonts w:ascii="Tahoma" w:hAnsi="Tahoma" w:cstheme="minorBidi"/>
          <w:color w:val="004A60"/>
          <w:lang w:val="en-IE"/>
        </w:rPr>
        <w:t>)</w:t>
      </w:r>
      <w:r w:rsidR="00BB6ED5" w:rsidRPr="0006546A">
        <w:rPr>
          <w:rFonts w:ascii="Tahoma" w:hAnsi="Tahoma" w:cstheme="minorBidi"/>
          <w:color w:val="004A60"/>
          <w:lang w:val="en-IE"/>
        </w:rPr>
        <w:t xml:space="preserve"> without hindering in-office employees’ ability to conduct meetings and communicate efficiently and effectively</w:t>
      </w:r>
      <w:r w:rsidR="00720FFF" w:rsidRPr="0006546A">
        <w:rPr>
          <w:rFonts w:ascii="Tahoma" w:hAnsi="Tahoma" w:cstheme="minorBidi"/>
          <w:color w:val="004A60"/>
          <w:lang w:val="en-IE"/>
        </w:rPr>
        <w:t>.</w:t>
      </w:r>
    </w:p>
    <w:p w14:paraId="3EE3FF75" w14:textId="43759802" w:rsidR="00BB6ED5"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T</w:t>
      </w:r>
      <w:r w:rsidR="00BB6ED5" w:rsidRPr="0006546A">
        <w:rPr>
          <w:rFonts w:ascii="Tahoma" w:hAnsi="Tahoma" w:cstheme="minorBidi"/>
          <w:color w:val="004A60"/>
          <w:lang w:val="en-IE"/>
        </w:rPr>
        <w:t>he need to access physical files, specialist equipment, customer facing services, requirement to attend physical meetings, etc.</w:t>
      </w:r>
    </w:p>
    <w:p w14:paraId="4BCBFF20" w14:textId="45C73544" w:rsidR="00BB6ED5"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T</w:t>
      </w:r>
      <w:r w:rsidR="00BB6ED5" w:rsidRPr="0006546A">
        <w:rPr>
          <w:rFonts w:ascii="Tahoma" w:hAnsi="Tahoma" w:cstheme="minorBidi"/>
          <w:color w:val="004A60"/>
          <w:lang w:val="en-IE"/>
        </w:rPr>
        <w:t>he need to access technologies/equipment accessible only on-site</w:t>
      </w:r>
      <w:r w:rsidR="00720FFF" w:rsidRPr="0006546A">
        <w:rPr>
          <w:rFonts w:ascii="Tahoma" w:hAnsi="Tahoma" w:cstheme="minorBidi"/>
          <w:color w:val="004A60"/>
          <w:lang w:val="en-IE"/>
        </w:rPr>
        <w:t>.</w:t>
      </w:r>
    </w:p>
    <w:p w14:paraId="6C073D5F" w14:textId="621A4CB4" w:rsidR="00BB6ED5"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lastRenderedPageBreak/>
        <w:t>C</w:t>
      </w:r>
      <w:r w:rsidR="00BB6ED5" w:rsidRPr="0006546A">
        <w:rPr>
          <w:rFonts w:ascii="Tahoma" w:hAnsi="Tahoma" w:cstheme="minorBidi"/>
          <w:color w:val="004A60"/>
          <w:lang w:val="en-IE"/>
        </w:rPr>
        <w:t>ustomer-facing service delivery</w:t>
      </w:r>
      <w:r w:rsidR="00944CC6" w:rsidRPr="0006546A">
        <w:rPr>
          <w:rFonts w:ascii="Tahoma" w:hAnsi="Tahoma" w:cstheme="minorBidi"/>
          <w:color w:val="004A60"/>
          <w:lang w:val="en-IE"/>
        </w:rPr>
        <w:t>,</w:t>
      </w:r>
      <w:r w:rsidR="00BB6ED5" w:rsidRPr="0006546A">
        <w:rPr>
          <w:rFonts w:ascii="Tahoma" w:hAnsi="Tahoma" w:cstheme="minorBidi"/>
          <w:color w:val="004A60"/>
          <w:lang w:val="en-IE"/>
        </w:rPr>
        <w:t xml:space="preserve"> which requires</w:t>
      </w:r>
      <w:r w:rsidR="00944CC6" w:rsidRPr="0006546A">
        <w:rPr>
          <w:rFonts w:ascii="Tahoma" w:hAnsi="Tahoma" w:cstheme="minorBidi"/>
          <w:color w:val="004A60"/>
          <w:lang w:val="en-IE"/>
        </w:rPr>
        <w:t>,</w:t>
      </w:r>
      <w:r w:rsidR="00BB6ED5" w:rsidRPr="0006546A">
        <w:rPr>
          <w:rFonts w:ascii="Tahoma" w:hAnsi="Tahoma" w:cstheme="minorBidi"/>
          <w:color w:val="004A60"/>
          <w:lang w:val="en-IE"/>
        </w:rPr>
        <w:t xml:space="preserve"> attendance at the employer premises</w:t>
      </w:r>
      <w:r w:rsidR="00720FFF" w:rsidRPr="0006546A">
        <w:rPr>
          <w:rFonts w:ascii="Tahoma" w:hAnsi="Tahoma" w:cstheme="minorBidi"/>
          <w:color w:val="004A60"/>
          <w:lang w:val="en-IE"/>
        </w:rPr>
        <w:t>.</w:t>
      </w:r>
    </w:p>
    <w:p w14:paraId="2B2015A4" w14:textId="57CFD761" w:rsidR="00BB6ED5"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P</w:t>
      </w:r>
      <w:r w:rsidR="00BB6ED5" w:rsidRPr="0006546A">
        <w:rPr>
          <w:rFonts w:ascii="Tahoma" w:hAnsi="Tahoma" w:cstheme="minorBidi"/>
          <w:color w:val="004A60"/>
          <w:lang w:val="en-IE"/>
        </w:rPr>
        <w:t>erformance of tasks that are more efficiently carried out on-site.</w:t>
      </w:r>
    </w:p>
    <w:p w14:paraId="08EAFFBC" w14:textId="5B868831" w:rsidR="004229E2"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A</w:t>
      </w:r>
      <w:r w:rsidR="004229E2" w:rsidRPr="0006546A">
        <w:rPr>
          <w:rFonts w:ascii="Tahoma" w:hAnsi="Tahoma" w:cstheme="minorBidi"/>
          <w:color w:val="004A60"/>
          <w:lang w:val="en-IE"/>
        </w:rPr>
        <w:t xml:space="preserve">bility to ensure that remote working can be undertaken in a cyber </w:t>
      </w:r>
      <w:r w:rsidR="00D32A3D" w:rsidRPr="0006546A">
        <w:rPr>
          <w:rFonts w:ascii="Tahoma" w:hAnsi="Tahoma" w:cstheme="minorBidi"/>
          <w:color w:val="004A60"/>
          <w:lang w:val="en-IE"/>
        </w:rPr>
        <w:t xml:space="preserve">and data </w:t>
      </w:r>
      <w:r w:rsidR="004229E2" w:rsidRPr="0006546A">
        <w:rPr>
          <w:rFonts w:ascii="Tahoma" w:hAnsi="Tahoma" w:cstheme="minorBidi"/>
          <w:color w:val="004A60"/>
          <w:lang w:val="en-IE"/>
        </w:rPr>
        <w:t>secure environment</w:t>
      </w:r>
      <w:r w:rsidR="00E86151" w:rsidRPr="0006546A">
        <w:rPr>
          <w:rFonts w:ascii="Tahoma" w:hAnsi="Tahoma" w:cstheme="minorBidi"/>
          <w:color w:val="004A60"/>
          <w:lang w:val="en-IE"/>
        </w:rPr>
        <w:t>.</w:t>
      </w:r>
    </w:p>
    <w:p w14:paraId="5D7800C2" w14:textId="77777777" w:rsidR="00821282" w:rsidRPr="00FF4E06" w:rsidRDefault="00821282" w:rsidP="00FF4E06">
      <w:pPr>
        <w:pStyle w:val="Default"/>
        <w:spacing w:line="276" w:lineRule="auto"/>
        <w:ind w:left="927"/>
        <w:jc w:val="both"/>
        <w:rPr>
          <w:rFonts w:ascii="Tahoma" w:hAnsi="Tahoma" w:cs="Tahoma"/>
          <w:color w:val="auto"/>
          <w:lang w:val="en-IE"/>
        </w:rPr>
      </w:pPr>
    </w:p>
    <w:p w14:paraId="4AF3CB51" w14:textId="1394A5B9" w:rsidR="00BB6ED5" w:rsidRDefault="00BB6ED5" w:rsidP="00B67CBB">
      <w:pPr>
        <w:pStyle w:val="Heading3"/>
      </w:pPr>
      <w:bookmarkStart w:id="56" w:name="_Toc81229200"/>
      <w:bookmarkStart w:id="57" w:name="_Toc99528750"/>
      <w:r w:rsidRPr="00E64387">
        <w:t xml:space="preserve">Suitability of </w:t>
      </w:r>
      <w:r w:rsidR="004B4E1D">
        <w:t>a</w:t>
      </w:r>
      <w:r w:rsidRPr="00E64387">
        <w:t>pplicant</w:t>
      </w:r>
      <w:bookmarkEnd w:id="56"/>
      <w:bookmarkEnd w:id="57"/>
    </w:p>
    <w:p w14:paraId="05D3A642" w14:textId="77777777" w:rsidR="0006546A" w:rsidRPr="0006546A" w:rsidRDefault="0006546A" w:rsidP="0006546A">
      <w:pPr>
        <w:rPr>
          <w:lang w:val="en-GB"/>
        </w:rPr>
      </w:pPr>
    </w:p>
    <w:p w14:paraId="72C33CBA" w14:textId="77777777" w:rsidR="00BB6ED5" w:rsidRDefault="00BB6ED5"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Criteria to be included in the assessment of individual suitability may include, but shall not be limited to:</w:t>
      </w:r>
    </w:p>
    <w:p w14:paraId="508A63EB" w14:textId="77777777" w:rsidR="0006546A" w:rsidRPr="00BD3653" w:rsidRDefault="0006546A" w:rsidP="00BD3653">
      <w:pPr>
        <w:tabs>
          <w:tab w:val="left" w:pos="454"/>
          <w:tab w:val="left" w:pos="907"/>
          <w:tab w:val="left" w:pos="1361"/>
          <w:tab w:val="left" w:pos="1814"/>
          <w:tab w:val="left" w:pos="2268"/>
        </w:tabs>
        <w:spacing w:line="276" w:lineRule="auto"/>
        <w:ind w:left="720"/>
        <w:jc w:val="both"/>
        <w:rPr>
          <w:rFonts w:ascii="Tahoma" w:hAnsi="Tahoma"/>
          <w:sz w:val="24"/>
          <w:szCs w:val="24"/>
        </w:rPr>
      </w:pPr>
    </w:p>
    <w:p w14:paraId="46FDA867" w14:textId="036E6A8F" w:rsidR="00BB6ED5" w:rsidRPr="0006546A" w:rsidRDefault="002814A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D</w:t>
      </w:r>
      <w:r w:rsidR="00BB6ED5" w:rsidRPr="0006546A">
        <w:rPr>
          <w:rFonts w:ascii="Tahoma" w:hAnsi="Tahoma" w:cstheme="minorBidi"/>
          <w:color w:val="004A60"/>
          <w:lang w:val="en-IE"/>
        </w:rPr>
        <w:t>emonstration of satisfactory performance (PMDS</w:t>
      </w:r>
      <w:r w:rsidR="00072CEA" w:rsidRPr="0006546A">
        <w:rPr>
          <w:rFonts w:ascii="Tahoma" w:hAnsi="Tahoma" w:cstheme="minorBidi"/>
          <w:color w:val="004A60"/>
          <w:lang w:val="en-IE"/>
        </w:rPr>
        <w:t>)</w:t>
      </w:r>
      <w:r w:rsidR="00720FFF" w:rsidRPr="0006546A">
        <w:rPr>
          <w:rFonts w:ascii="Tahoma" w:hAnsi="Tahoma" w:cstheme="minorBidi"/>
          <w:color w:val="004A60"/>
          <w:lang w:val="en-IE"/>
        </w:rPr>
        <w:t>.</w:t>
      </w:r>
    </w:p>
    <w:p w14:paraId="0C324293" w14:textId="3DFA91F8" w:rsidR="00BB6ED5" w:rsidRPr="0006546A" w:rsidRDefault="002814A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D</w:t>
      </w:r>
      <w:r w:rsidR="00BB6ED5" w:rsidRPr="0006546A">
        <w:rPr>
          <w:rFonts w:ascii="Tahoma" w:hAnsi="Tahoma" w:cstheme="minorBidi"/>
          <w:color w:val="004A60"/>
          <w:lang w:val="en-IE"/>
        </w:rPr>
        <w:t>emonstrates the ability to prioritise and manage time/workload effectively with minimal direction/oversight</w:t>
      </w:r>
      <w:r w:rsidR="00720FFF" w:rsidRPr="0006546A">
        <w:rPr>
          <w:rFonts w:ascii="Tahoma" w:hAnsi="Tahoma" w:cstheme="minorBidi"/>
          <w:color w:val="004A60"/>
          <w:lang w:val="en-IE"/>
        </w:rPr>
        <w:t>.</w:t>
      </w:r>
    </w:p>
    <w:p w14:paraId="7F30BBFE" w14:textId="4A079D5D" w:rsidR="00BB6ED5" w:rsidRPr="0006546A" w:rsidRDefault="002814A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S</w:t>
      </w:r>
      <w:r w:rsidR="00BB6ED5" w:rsidRPr="0006546A">
        <w:rPr>
          <w:rFonts w:ascii="Tahoma" w:hAnsi="Tahoma" w:cstheme="minorBidi"/>
          <w:color w:val="004A60"/>
          <w:lang w:val="en-IE"/>
        </w:rPr>
        <w:t>atisfactory compliance with time and attendance policy and procedures.</w:t>
      </w:r>
    </w:p>
    <w:p w14:paraId="0BA90121" w14:textId="50BE9C67" w:rsidR="00BB6ED5" w:rsidRPr="0006546A" w:rsidRDefault="002814A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D</w:t>
      </w:r>
      <w:r w:rsidR="00BB6ED5" w:rsidRPr="0006546A">
        <w:rPr>
          <w:rFonts w:ascii="Tahoma" w:hAnsi="Tahoma" w:cstheme="minorBidi"/>
          <w:color w:val="004A60"/>
          <w:lang w:val="en-IE"/>
        </w:rPr>
        <w:t>emonstrates delivery of results</w:t>
      </w:r>
      <w:r w:rsidR="00720FFF" w:rsidRPr="0006546A">
        <w:rPr>
          <w:rFonts w:ascii="Tahoma" w:hAnsi="Tahoma" w:cstheme="minorBidi"/>
          <w:color w:val="004A60"/>
          <w:lang w:val="en-IE"/>
        </w:rPr>
        <w:t>.</w:t>
      </w:r>
    </w:p>
    <w:p w14:paraId="2B9BB6B7" w14:textId="61666B38" w:rsidR="00220CB4" w:rsidRPr="0006546A" w:rsidRDefault="00220CB4"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Is not subject to an ongoing disciplinary process or hold a live record of disciplinary action on file.</w:t>
      </w:r>
    </w:p>
    <w:p w14:paraId="6D51D763" w14:textId="5F53F115" w:rsidR="002769C3" w:rsidRPr="0006546A" w:rsidRDefault="002769C3"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Meets health and safety requirements as detailed in Appendix </w:t>
      </w:r>
      <w:r w:rsidR="00943834" w:rsidRPr="0006546A">
        <w:rPr>
          <w:rFonts w:ascii="Tahoma" w:hAnsi="Tahoma" w:cstheme="minorBidi"/>
          <w:color w:val="004A60"/>
          <w:lang w:val="en-IE"/>
        </w:rPr>
        <w:t>II</w:t>
      </w:r>
      <w:r w:rsidR="007D193D" w:rsidRPr="0006546A">
        <w:rPr>
          <w:rFonts w:ascii="Tahoma" w:hAnsi="Tahoma" w:cstheme="minorBidi"/>
          <w:color w:val="004A60"/>
          <w:lang w:val="en-IE"/>
        </w:rPr>
        <w:t>I</w:t>
      </w:r>
      <w:r w:rsidRPr="0006546A">
        <w:rPr>
          <w:rFonts w:ascii="Tahoma" w:hAnsi="Tahoma" w:cstheme="minorBidi"/>
          <w:color w:val="004A60"/>
          <w:lang w:val="en-IE"/>
        </w:rPr>
        <w:t>.</w:t>
      </w:r>
    </w:p>
    <w:p w14:paraId="240574F6" w14:textId="77777777" w:rsidR="0006546A" w:rsidRPr="00BD3653" w:rsidRDefault="0006546A" w:rsidP="00C078D1">
      <w:pPr>
        <w:tabs>
          <w:tab w:val="left" w:pos="454"/>
          <w:tab w:val="left" w:pos="907"/>
          <w:tab w:val="left" w:pos="1361"/>
          <w:tab w:val="left" w:pos="1814"/>
          <w:tab w:val="left" w:pos="2268"/>
        </w:tabs>
        <w:spacing w:line="276" w:lineRule="auto"/>
        <w:ind w:left="720"/>
        <w:jc w:val="both"/>
        <w:rPr>
          <w:rFonts w:ascii="Tahoma" w:hAnsi="Tahoma"/>
          <w:sz w:val="24"/>
          <w:szCs w:val="24"/>
        </w:rPr>
      </w:pPr>
      <w:bookmarkStart w:id="58" w:name="_Toc81229201"/>
    </w:p>
    <w:p w14:paraId="0E44542D" w14:textId="337E5C10" w:rsidR="00BB6ED5" w:rsidRDefault="00BB6ED5" w:rsidP="00C078D1">
      <w:pPr>
        <w:pStyle w:val="Heading3"/>
        <w:spacing w:line="276" w:lineRule="auto"/>
      </w:pPr>
      <w:bookmarkStart w:id="59" w:name="_Toc99528751"/>
      <w:r w:rsidRPr="00E64387">
        <w:t xml:space="preserve">Suitability of </w:t>
      </w:r>
      <w:r w:rsidR="004B4E1D">
        <w:t>l</w:t>
      </w:r>
      <w:r w:rsidRPr="00E64387">
        <w:t>ocation</w:t>
      </w:r>
      <w:bookmarkEnd w:id="58"/>
      <w:bookmarkEnd w:id="59"/>
    </w:p>
    <w:p w14:paraId="35BF0E82" w14:textId="77777777" w:rsidR="0006546A" w:rsidRPr="0006546A" w:rsidRDefault="0006546A" w:rsidP="00C078D1">
      <w:pPr>
        <w:spacing w:line="276" w:lineRule="auto"/>
        <w:rPr>
          <w:lang w:val="en-GB"/>
        </w:rPr>
      </w:pPr>
    </w:p>
    <w:p w14:paraId="264D6A15" w14:textId="5892C196" w:rsidR="00BB6ED5" w:rsidRPr="00BD3653" w:rsidRDefault="009C39E2" w:rsidP="00C078D1">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Blended working is not solely limited to working </w:t>
      </w:r>
      <w:r w:rsidR="00BB6ED5" w:rsidRPr="00BD3653">
        <w:rPr>
          <w:rFonts w:ascii="Tahoma" w:hAnsi="Tahoma"/>
          <w:sz w:val="24"/>
          <w:szCs w:val="24"/>
        </w:rPr>
        <w:t>from home</w:t>
      </w:r>
      <w:r w:rsidR="00A353E8" w:rsidRPr="00BD3653">
        <w:rPr>
          <w:rFonts w:ascii="Tahoma" w:hAnsi="Tahoma"/>
          <w:sz w:val="24"/>
          <w:szCs w:val="24"/>
        </w:rPr>
        <w:t>.</w:t>
      </w:r>
      <w:r w:rsidR="00BB6ED5" w:rsidRPr="00BD3653">
        <w:rPr>
          <w:rFonts w:ascii="Tahoma" w:hAnsi="Tahoma"/>
          <w:sz w:val="24"/>
          <w:szCs w:val="24"/>
        </w:rPr>
        <w:t xml:space="preserve"> </w:t>
      </w:r>
      <w:r w:rsidR="0045646B" w:rsidRPr="00BD3653">
        <w:rPr>
          <w:rFonts w:ascii="Tahoma" w:hAnsi="Tahoma"/>
          <w:sz w:val="24"/>
          <w:szCs w:val="24"/>
        </w:rPr>
        <w:t xml:space="preserve"> </w:t>
      </w:r>
      <w:r w:rsidR="00A353E8" w:rsidRPr="00BD3653">
        <w:rPr>
          <w:rFonts w:ascii="Tahoma" w:hAnsi="Tahoma"/>
          <w:sz w:val="24"/>
          <w:szCs w:val="24"/>
        </w:rPr>
        <w:t>C</w:t>
      </w:r>
      <w:r w:rsidRPr="00BD3653">
        <w:rPr>
          <w:rFonts w:ascii="Tahoma" w:hAnsi="Tahoma"/>
          <w:sz w:val="24"/>
          <w:szCs w:val="24"/>
        </w:rPr>
        <w:t>onsideration should be given to r</w:t>
      </w:r>
      <w:r w:rsidR="00BB6ED5" w:rsidRPr="00BD3653">
        <w:rPr>
          <w:rFonts w:ascii="Tahoma" w:hAnsi="Tahoma"/>
          <w:sz w:val="24"/>
          <w:szCs w:val="24"/>
        </w:rPr>
        <w:t xml:space="preserve">emote working hubs </w:t>
      </w:r>
      <w:r w:rsidR="00D32A3D" w:rsidRPr="00BD3653">
        <w:rPr>
          <w:rFonts w:ascii="Tahoma" w:hAnsi="Tahoma"/>
          <w:sz w:val="24"/>
          <w:szCs w:val="24"/>
        </w:rPr>
        <w:t xml:space="preserve">and suitable alternative local authority office bases </w:t>
      </w:r>
      <w:r w:rsidRPr="00BD3653">
        <w:rPr>
          <w:rFonts w:ascii="Tahoma" w:hAnsi="Tahoma"/>
          <w:sz w:val="24"/>
          <w:szCs w:val="24"/>
        </w:rPr>
        <w:t>for</w:t>
      </w:r>
      <w:r w:rsidR="00BB6ED5" w:rsidRPr="00BD3653">
        <w:rPr>
          <w:rFonts w:ascii="Tahoma" w:hAnsi="Tahoma"/>
          <w:sz w:val="24"/>
          <w:szCs w:val="24"/>
        </w:rPr>
        <w:t xml:space="preserve"> blended working.  </w:t>
      </w:r>
      <w:r w:rsidR="003314DF" w:rsidRPr="00BD3653">
        <w:rPr>
          <w:rFonts w:ascii="Tahoma" w:hAnsi="Tahoma"/>
          <w:sz w:val="24"/>
          <w:szCs w:val="24"/>
        </w:rPr>
        <w:t xml:space="preserve">Remote </w:t>
      </w:r>
      <w:r w:rsidR="00BB6ED5" w:rsidRPr="00BD3653">
        <w:rPr>
          <w:rFonts w:ascii="Tahoma" w:hAnsi="Tahoma"/>
          <w:sz w:val="24"/>
          <w:szCs w:val="24"/>
        </w:rPr>
        <w:t xml:space="preserve">working hubs </w:t>
      </w:r>
      <w:r w:rsidR="00D32A3D" w:rsidRPr="00BD3653">
        <w:rPr>
          <w:rFonts w:ascii="Tahoma" w:hAnsi="Tahoma"/>
          <w:sz w:val="24"/>
          <w:szCs w:val="24"/>
        </w:rPr>
        <w:t xml:space="preserve">and suitable alternative local authority office bases </w:t>
      </w:r>
      <w:r w:rsidR="00BB6ED5" w:rsidRPr="00BD3653">
        <w:rPr>
          <w:rFonts w:ascii="Tahoma" w:hAnsi="Tahoma"/>
          <w:sz w:val="24"/>
          <w:szCs w:val="24"/>
        </w:rPr>
        <w:t>will also provide opportunities for socialisation with colleagues.  For employers, remote working hubs offer the chance to have their employees working closer to their homes but still within an office environment.</w:t>
      </w:r>
    </w:p>
    <w:p w14:paraId="02EB8093" w14:textId="77777777" w:rsidR="00BB6ED5" w:rsidRPr="00BD3653" w:rsidRDefault="00BB6ED5" w:rsidP="00C078D1">
      <w:pPr>
        <w:tabs>
          <w:tab w:val="left" w:pos="454"/>
          <w:tab w:val="left" w:pos="907"/>
          <w:tab w:val="left" w:pos="1361"/>
          <w:tab w:val="left" w:pos="1814"/>
          <w:tab w:val="left" w:pos="2268"/>
        </w:tabs>
        <w:spacing w:line="276" w:lineRule="auto"/>
        <w:ind w:left="1174"/>
        <w:jc w:val="both"/>
        <w:rPr>
          <w:rFonts w:ascii="Tahoma" w:hAnsi="Tahoma"/>
          <w:sz w:val="24"/>
          <w:szCs w:val="24"/>
        </w:rPr>
      </w:pPr>
    </w:p>
    <w:p w14:paraId="1FB02BD2" w14:textId="1FDA3773" w:rsidR="00BB6ED5" w:rsidRPr="00BD3653" w:rsidRDefault="00BB6ED5"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Criteria to be included in the assessment of location suitability may include, but shall not be limited to:</w:t>
      </w:r>
    </w:p>
    <w:p w14:paraId="118E083A" w14:textId="77777777" w:rsidR="00FF339B" w:rsidRPr="00FF4E06" w:rsidRDefault="00FF339B" w:rsidP="00471F4C">
      <w:pPr>
        <w:spacing w:line="276" w:lineRule="auto"/>
        <w:jc w:val="both"/>
        <w:rPr>
          <w:rFonts w:ascii="Tahoma" w:hAnsi="Tahoma" w:cs="Tahoma"/>
          <w:color w:val="auto"/>
          <w:sz w:val="24"/>
          <w:szCs w:val="24"/>
        </w:rPr>
      </w:pPr>
    </w:p>
    <w:p w14:paraId="448DD568" w14:textId="2A21957C" w:rsidR="00BB6ED5" w:rsidRPr="0006546A" w:rsidRDefault="00BB6ED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Home</w:t>
      </w:r>
      <w:r w:rsidR="00D32A3D" w:rsidRPr="0006546A">
        <w:rPr>
          <w:rFonts w:ascii="Tahoma" w:hAnsi="Tahoma" w:cstheme="minorBidi"/>
          <w:color w:val="004A60"/>
          <w:lang w:val="en-IE"/>
        </w:rPr>
        <w:t>,</w:t>
      </w:r>
      <w:r w:rsidRPr="0006546A">
        <w:rPr>
          <w:rFonts w:ascii="Tahoma" w:hAnsi="Tahoma" w:cstheme="minorBidi"/>
          <w:color w:val="004A60"/>
          <w:lang w:val="en-IE"/>
        </w:rPr>
        <w:t xml:space="preserve"> </w:t>
      </w:r>
      <w:r w:rsidR="00072CEA" w:rsidRPr="0006546A">
        <w:rPr>
          <w:rFonts w:ascii="Tahoma" w:hAnsi="Tahoma" w:cstheme="minorBidi"/>
          <w:color w:val="004A60"/>
          <w:lang w:val="en-IE"/>
        </w:rPr>
        <w:t>hub,</w:t>
      </w:r>
      <w:r w:rsidR="00D32A3D" w:rsidRPr="0006546A">
        <w:rPr>
          <w:rFonts w:ascii="Tahoma" w:hAnsi="Tahoma" w:cstheme="minorBidi"/>
          <w:color w:val="004A60"/>
          <w:lang w:val="en-IE"/>
        </w:rPr>
        <w:t xml:space="preserve"> or alternative office-based location</w:t>
      </w:r>
      <w:r w:rsidR="00720FFF" w:rsidRPr="0006546A">
        <w:rPr>
          <w:rFonts w:ascii="Tahoma" w:hAnsi="Tahoma" w:cstheme="minorBidi"/>
          <w:color w:val="004A60"/>
          <w:lang w:val="en-IE"/>
        </w:rPr>
        <w:t>.</w:t>
      </w:r>
    </w:p>
    <w:p w14:paraId="1040D784" w14:textId="657090B5" w:rsidR="00BB6ED5" w:rsidRPr="0006546A" w:rsidRDefault="007B21AD"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Availability of </w:t>
      </w:r>
      <w:r w:rsidR="002105AD" w:rsidRPr="0006546A">
        <w:rPr>
          <w:rFonts w:ascii="Tahoma" w:hAnsi="Tahoma" w:cstheme="minorBidi"/>
          <w:color w:val="004A60"/>
          <w:lang w:val="en-IE"/>
        </w:rPr>
        <w:t xml:space="preserve">reliable </w:t>
      </w:r>
      <w:r w:rsidR="00505C5E" w:rsidRPr="0006546A">
        <w:rPr>
          <w:rFonts w:ascii="Tahoma" w:hAnsi="Tahoma" w:cstheme="minorBidi"/>
          <w:color w:val="004A60"/>
          <w:lang w:val="en-IE"/>
        </w:rPr>
        <w:t>h</w:t>
      </w:r>
      <w:r w:rsidRPr="0006546A">
        <w:rPr>
          <w:rFonts w:ascii="Tahoma" w:hAnsi="Tahoma" w:cstheme="minorBidi"/>
          <w:color w:val="004A60"/>
          <w:lang w:val="en-IE"/>
        </w:rPr>
        <w:t xml:space="preserve">igh </w:t>
      </w:r>
      <w:r w:rsidR="00505C5E" w:rsidRPr="0006546A">
        <w:rPr>
          <w:rFonts w:ascii="Tahoma" w:hAnsi="Tahoma" w:cstheme="minorBidi"/>
          <w:color w:val="004A60"/>
          <w:lang w:val="en-IE"/>
        </w:rPr>
        <w:t>s</w:t>
      </w:r>
      <w:r w:rsidRPr="0006546A">
        <w:rPr>
          <w:rFonts w:ascii="Tahoma" w:hAnsi="Tahoma" w:cstheme="minorBidi"/>
          <w:color w:val="004A60"/>
          <w:lang w:val="en-IE"/>
        </w:rPr>
        <w:t>peed b</w:t>
      </w:r>
      <w:r w:rsidR="00BB6ED5" w:rsidRPr="0006546A">
        <w:rPr>
          <w:rFonts w:ascii="Tahoma" w:hAnsi="Tahoma" w:cstheme="minorBidi"/>
          <w:color w:val="004A60"/>
          <w:lang w:val="en-IE"/>
        </w:rPr>
        <w:t>roadband accessibility</w:t>
      </w:r>
      <w:r w:rsidR="00C444F7" w:rsidRPr="0006546A">
        <w:rPr>
          <w:rFonts w:ascii="Tahoma" w:hAnsi="Tahoma" w:cstheme="minorBidi"/>
          <w:color w:val="004A60"/>
          <w:lang w:val="en-IE"/>
        </w:rPr>
        <w:t xml:space="preserve"> (see Appendix I</w:t>
      </w:r>
      <w:r w:rsidR="00943834" w:rsidRPr="0006546A">
        <w:rPr>
          <w:rFonts w:ascii="Tahoma" w:hAnsi="Tahoma" w:cstheme="minorBidi"/>
          <w:color w:val="004A60"/>
          <w:lang w:val="en-IE"/>
        </w:rPr>
        <w:t>I</w:t>
      </w:r>
      <w:r w:rsidR="00C444F7" w:rsidRPr="0006546A">
        <w:rPr>
          <w:rFonts w:ascii="Tahoma" w:hAnsi="Tahoma" w:cstheme="minorBidi"/>
          <w:color w:val="004A60"/>
          <w:lang w:val="en-IE"/>
        </w:rPr>
        <w:t>)</w:t>
      </w:r>
      <w:r w:rsidR="00720FFF" w:rsidRPr="0006546A">
        <w:rPr>
          <w:rFonts w:ascii="Tahoma" w:hAnsi="Tahoma" w:cstheme="minorBidi"/>
          <w:color w:val="004A60"/>
          <w:lang w:val="en-IE"/>
        </w:rPr>
        <w:t>.</w:t>
      </w:r>
    </w:p>
    <w:p w14:paraId="2298A98A" w14:textId="2A6C67B7" w:rsidR="00BB6ED5" w:rsidRPr="0006546A" w:rsidRDefault="00BB6ED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Health and safety risk </w:t>
      </w:r>
      <w:r w:rsidR="004B7B9B" w:rsidRPr="0006546A">
        <w:rPr>
          <w:rFonts w:ascii="Tahoma" w:hAnsi="Tahoma" w:cstheme="minorBidi"/>
          <w:color w:val="004A60"/>
          <w:lang w:val="en-IE"/>
        </w:rPr>
        <w:t>assessment, as</w:t>
      </w:r>
      <w:r w:rsidR="002769C3" w:rsidRPr="0006546A">
        <w:rPr>
          <w:rFonts w:ascii="Tahoma" w:hAnsi="Tahoma" w:cstheme="minorBidi"/>
          <w:color w:val="004A60"/>
          <w:lang w:val="en-IE"/>
        </w:rPr>
        <w:t xml:space="preserve"> detailed in Appendix </w:t>
      </w:r>
      <w:r w:rsidR="00943834" w:rsidRPr="0006546A">
        <w:rPr>
          <w:rFonts w:ascii="Tahoma" w:hAnsi="Tahoma" w:cstheme="minorBidi"/>
          <w:color w:val="004A60"/>
          <w:lang w:val="en-IE"/>
        </w:rPr>
        <w:t>I</w:t>
      </w:r>
      <w:r w:rsidR="00707328" w:rsidRPr="0006546A">
        <w:rPr>
          <w:rFonts w:ascii="Tahoma" w:hAnsi="Tahoma" w:cstheme="minorBidi"/>
          <w:color w:val="004A60"/>
          <w:lang w:val="en-IE"/>
        </w:rPr>
        <w:t>I</w:t>
      </w:r>
      <w:r w:rsidR="00943834" w:rsidRPr="0006546A">
        <w:rPr>
          <w:rFonts w:ascii="Tahoma" w:hAnsi="Tahoma" w:cstheme="minorBidi"/>
          <w:color w:val="004A60"/>
          <w:lang w:val="en-IE"/>
        </w:rPr>
        <w:t>I</w:t>
      </w:r>
      <w:r w:rsidR="00720FFF" w:rsidRPr="0006546A">
        <w:rPr>
          <w:rFonts w:ascii="Tahoma" w:hAnsi="Tahoma" w:cstheme="minorBidi"/>
          <w:color w:val="004A60"/>
          <w:lang w:val="en-IE"/>
        </w:rPr>
        <w:t>.</w:t>
      </w:r>
    </w:p>
    <w:p w14:paraId="55ACCAA7" w14:textId="2913AED2" w:rsidR="00BB6ED5" w:rsidRPr="0006546A" w:rsidRDefault="00BB6ED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Equipment requirements</w:t>
      </w:r>
      <w:r w:rsidR="0045646B" w:rsidRPr="0006546A">
        <w:rPr>
          <w:rFonts w:ascii="Tahoma" w:hAnsi="Tahoma" w:cstheme="minorBidi"/>
          <w:color w:val="004A60"/>
          <w:lang w:val="en-IE"/>
        </w:rPr>
        <w:t xml:space="preserve"> </w:t>
      </w:r>
      <w:r w:rsidRPr="0006546A">
        <w:rPr>
          <w:rFonts w:ascii="Tahoma" w:hAnsi="Tahoma" w:cstheme="minorBidi"/>
          <w:color w:val="004A60"/>
          <w:lang w:val="en-IE"/>
        </w:rPr>
        <w:t>etc.</w:t>
      </w:r>
    </w:p>
    <w:p w14:paraId="60E7595C" w14:textId="1BD3A9E7" w:rsidR="00BB6ED5" w:rsidRPr="0006546A" w:rsidRDefault="00BB6ED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Costs associated with the provision of equipment and workstation setup</w:t>
      </w:r>
      <w:r w:rsidR="00720FFF" w:rsidRPr="0006546A">
        <w:rPr>
          <w:rFonts w:ascii="Tahoma" w:hAnsi="Tahoma" w:cstheme="minorBidi"/>
          <w:color w:val="004A60"/>
          <w:lang w:val="en-IE"/>
        </w:rPr>
        <w:t>.</w:t>
      </w:r>
    </w:p>
    <w:p w14:paraId="3806BC24" w14:textId="23CBA92C" w:rsidR="002A2EDD" w:rsidRPr="00447E91" w:rsidRDefault="00BB6ED5" w:rsidP="002A2EDD">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Insurance.</w:t>
      </w:r>
    </w:p>
    <w:p w14:paraId="611FBF46" w14:textId="77777777" w:rsidR="002A2EDD" w:rsidRPr="0006546A" w:rsidRDefault="002A2EDD" w:rsidP="00E52C34">
      <w:pPr>
        <w:pStyle w:val="Default"/>
        <w:spacing w:line="276" w:lineRule="auto"/>
        <w:jc w:val="both"/>
        <w:rPr>
          <w:rFonts w:ascii="Tahoma" w:hAnsi="Tahoma" w:cstheme="minorBidi"/>
          <w:color w:val="004A60"/>
          <w:lang w:val="en-IE"/>
        </w:rPr>
      </w:pPr>
    </w:p>
    <w:p w14:paraId="5031395F" w14:textId="0435373F" w:rsidR="00670BC3" w:rsidRDefault="00670BC3" w:rsidP="00FF4E06">
      <w:pPr>
        <w:spacing w:line="276" w:lineRule="auto"/>
        <w:ind w:left="567"/>
        <w:jc w:val="both"/>
        <w:rPr>
          <w:rFonts w:ascii="Tahoma" w:hAnsi="Tahoma" w:cs="Tahoma"/>
          <w:color w:val="auto"/>
          <w:sz w:val="24"/>
          <w:szCs w:val="24"/>
        </w:rPr>
      </w:pPr>
    </w:p>
    <w:p w14:paraId="08951B9F" w14:textId="1256D648" w:rsidR="0002292E" w:rsidRDefault="0002292E" w:rsidP="00FF4E06">
      <w:pPr>
        <w:spacing w:line="276" w:lineRule="auto"/>
        <w:ind w:left="567"/>
        <w:jc w:val="both"/>
        <w:rPr>
          <w:rFonts w:ascii="Tahoma" w:hAnsi="Tahoma" w:cs="Tahoma"/>
          <w:color w:val="auto"/>
          <w:sz w:val="24"/>
          <w:szCs w:val="24"/>
        </w:rPr>
      </w:pPr>
    </w:p>
    <w:p w14:paraId="2867442D" w14:textId="77777777" w:rsidR="0002292E" w:rsidRPr="00FF4E06" w:rsidRDefault="0002292E" w:rsidP="00FF4E06">
      <w:pPr>
        <w:spacing w:line="276" w:lineRule="auto"/>
        <w:ind w:left="567"/>
        <w:jc w:val="both"/>
        <w:rPr>
          <w:rFonts w:ascii="Tahoma" w:hAnsi="Tahoma" w:cs="Tahoma"/>
          <w:color w:val="auto"/>
          <w:sz w:val="24"/>
          <w:szCs w:val="24"/>
        </w:rPr>
      </w:pPr>
    </w:p>
    <w:p w14:paraId="22E16806" w14:textId="33D2F644" w:rsidR="00A84FBC" w:rsidRPr="00E64387" w:rsidRDefault="00A84FBC" w:rsidP="00B67CBB">
      <w:pPr>
        <w:pStyle w:val="Heading3"/>
      </w:pPr>
      <w:bookmarkStart w:id="60" w:name="_Toc99528752"/>
      <w:r w:rsidRPr="00E64387">
        <w:lastRenderedPageBreak/>
        <w:t xml:space="preserve">Health &amp; Safety </w:t>
      </w:r>
      <w:r w:rsidR="00943D4A" w:rsidRPr="00E64387">
        <w:t>a</w:t>
      </w:r>
      <w:r w:rsidRPr="00E64387">
        <w:t>ssessment</w:t>
      </w:r>
      <w:bookmarkEnd w:id="60"/>
    </w:p>
    <w:p w14:paraId="2390EC2F" w14:textId="77777777" w:rsidR="00A1579E" w:rsidRPr="00FF4E06" w:rsidRDefault="00A1579E" w:rsidP="00FF4E06">
      <w:pPr>
        <w:spacing w:line="276" w:lineRule="auto"/>
        <w:ind w:left="567"/>
        <w:jc w:val="both"/>
        <w:rPr>
          <w:rFonts w:ascii="Tahoma" w:hAnsi="Tahoma" w:cs="Tahoma"/>
          <w:color w:val="auto"/>
          <w:sz w:val="24"/>
          <w:szCs w:val="24"/>
        </w:rPr>
      </w:pPr>
    </w:p>
    <w:p w14:paraId="6E99F453" w14:textId="63481764" w:rsidR="00BA06B8" w:rsidRDefault="00A84FBC"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F26812">
        <w:rPr>
          <w:rFonts w:ascii="Tahoma" w:hAnsi="Tahoma"/>
          <w:sz w:val="24"/>
          <w:szCs w:val="24"/>
        </w:rPr>
        <w:t>Each employee’s remote working environment will be different, whether it is the individual, the type of work to be carried out, workstation location or equipment required.</w:t>
      </w:r>
      <w:r w:rsidR="009465B9" w:rsidRPr="00F26812">
        <w:rPr>
          <w:rFonts w:ascii="Tahoma" w:hAnsi="Tahoma"/>
          <w:sz w:val="24"/>
          <w:szCs w:val="24"/>
        </w:rPr>
        <w:t xml:space="preserve"> </w:t>
      </w:r>
      <w:r w:rsidRPr="00F26812">
        <w:rPr>
          <w:rFonts w:ascii="Tahoma" w:hAnsi="Tahoma"/>
          <w:sz w:val="24"/>
          <w:szCs w:val="24"/>
        </w:rPr>
        <w:t xml:space="preserve"> </w:t>
      </w:r>
      <w:r w:rsidR="00BA06B8" w:rsidRPr="00F26812">
        <w:rPr>
          <w:rFonts w:ascii="Tahoma" w:hAnsi="Tahoma"/>
          <w:sz w:val="24"/>
          <w:szCs w:val="24"/>
        </w:rPr>
        <w:t>Employees will complete a self-assessment form identifying any potential risk and confirming that their workstation meets the relevant health and safety requirements.  Following the health and safety assessment and provisional approval for blended working, an employer should, where it is reasonable to do so and necessary for the employee’s work, provide appropriate furniture and equipment. Employers must inform employees that the employer reserves the right to audit the workstation to ensure compliance with health and safety standards.</w:t>
      </w:r>
    </w:p>
    <w:p w14:paraId="7DAC9119" w14:textId="77777777" w:rsidR="00F26812" w:rsidRPr="00F26812" w:rsidRDefault="00F26812" w:rsidP="00F26812">
      <w:pPr>
        <w:tabs>
          <w:tab w:val="left" w:pos="454"/>
          <w:tab w:val="left" w:pos="907"/>
          <w:tab w:val="left" w:pos="1361"/>
          <w:tab w:val="left" w:pos="1814"/>
          <w:tab w:val="left" w:pos="2268"/>
        </w:tabs>
        <w:spacing w:line="276" w:lineRule="auto"/>
        <w:ind w:left="720"/>
        <w:jc w:val="both"/>
        <w:rPr>
          <w:rFonts w:ascii="Tahoma" w:hAnsi="Tahoma"/>
          <w:sz w:val="24"/>
          <w:szCs w:val="24"/>
        </w:rPr>
      </w:pPr>
    </w:p>
    <w:p w14:paraId="2A4416A2" w14:textId="77777777" w:rsidR="004C389C" w:rsidRPr="0006546A" w:rsidRDefault="004C389C" w:rsidP="00EF1422">
      <w:pPr>
        <w:pStyle w:val="Default"/>
        <w:spacing w:line="276" w:lineRule="auto"/>
        <w:ind w:firstLine="709"/>
        <w:jc w:val="both"/>
        <w:rPr>
          <w:rFonts w:ascii="Tahoma" w:hAnsi="Tahoma" w:cstheme="minorBidi"/>
          <w:color w:val="004A60"/>
          <w:lang w:val="en-IE"/>
        </w:rPr>
      </w:pPr>
      <w:r w:rsidRPr="0006546A">
        <w:rPr>
          <w:rFonts w:ascii="Tahoma" w:hAnsi="Tahoma" w:cstheme="minorBidi"/>
          <w:color w:val="004A60"/>
          <w:lang w:val="en-IE"/>
        </w:rPr>
        <w:t>Any approval provided is provisional pending the following steps:</w:t>
      </w:r>
    </w:p>
    <w:p w14:paraId="1125157A" w14:textId="77777777" w:rsidR="004C389C" w:rsidRPr="0006546A" w:rsidRDefault="004C389C" w:rsidP="00AE1D6B">
      <w:pPr>
        <w:pStyle w:val="Default"/>
        <w:numPr>
          <w:ilvl w:val="0"/>
          <w:numId w:val="5"/>
        </w:numPr>
        <w:spacing w:line="276" w:lineRule="auto"/>
        <w:ind w:left="1174"/>
        <w:jc w:val="both"/>
        <w:rPr>
          <w:rFonts w:ascii="Tahoma" w:hAnsi="Tahoma" w:cstheme="minorBidi"/>
          <w:color w:val="004A60"/>
          <w:lang w:val="en-IE"/>
        </w:rPr>
      </w:pPr>
      <w:r w:rsidRPr="0006546A" w:rsidDel="00986F1A">
        <w:rPr>
          <w:rFonts w:ascii="Tahoma" w:hAnsi="Tahoma" w:cstheme="minorBidi"/>
          <w:color w:val="004A60"/>
          <w:lang w:val="en-IE"/>
        </w:rPr>
        <w:t>Completion of appropriate training by the applicant in relation to their designated workstation set up.</w:t>
      </w:r>
    </w:p>
    <w:p w14:paraId="5FB639C8" w14:textId="588E1C76" w:rsidR="00AE1D6B" w:rsidRPr="00FF35C9" w:rsidRDefault="004C389C" w:rsidP="008A4E46">
      <w:pPr>
        <w:pStyle w:val="Default"/>
        <w:numPr>
          <w:ilvl w:val="0"/>
          <w:numId w:val="5"/>
        </w:numPr>
        <w:spacing w:line="276" w:lineRule="auto"/>
        <w:ind w:left="1174"/>
        <w:jc w:val="both"/>
        <w:rPr>
          <w:rFonts w:ascii="Tahoma" w:hAnsi="Tahoma"/>
        </w:rPr>
      </w:pPr>
      <w:r w:rsidRPr="0006546A">
        <w:rPr>
          <w:rFonts w:ascii="Tahoma" w:hAnsi="Tahoma" w:cstheme="minorBidi"/>
          <w:color w:val="004A60"/>
          <w:lang w:val="en-IE"/>
        </w:rPr>
        <w:t xml:space="preserve">Completion of the Blended Working </w:t>
      </w:r>
      <w:r w:rsidR="00DE715B">
        <w:rPr>
          <w:rFonts w:ascii="Tahoma" w:hAnsi="Tahoma" w:cstheme="minorBidi"/>
          <w:color w:val="004A60"/>
          <w:lang w:val="en-IE"/>
        </w:rPr>
        <w:t xml:space="preserve">Health &amp; Safety </w:t>
      </w:r>
      <w:r w:rsidRPr="0006546A">
        <w:rPr>
          <w:rFonts w:ascii="Tahoma" w:hAnsi="Tahoma" w:cstheme="minorBidi"/>
          <w:color w:val="004A60"/>
          <w:lang w:val="en-IE"/>
        </w:rPr>
        <w:t>Assessment</w:t>
      </w:r>
      <w:r w:rsidR="008A4E46">
        <w:rPr>
          <w:rFonts w:ascii="Tahoma" w:hAnsi="Tahoma" w:cstheme="minorBidi"/>
          <w:color w:val="004A60"/>
          <w:lang w:val="en-IE"/>
        </w:rPr>
        <w:t xml:space="preserve">. </w:t>
      </w:r>
    </w:p>
    <w:p w14:paraId="25C337F8" w14:textId="77777777" w:rsidR="00FF35C9" w:rsidRDefault="00FF35C9" w:rsidP="00FF35C9">
      <w:pPr>
        <w:pStyle w:val="Default"/>
        <w:spacing w:line="276" w:lineRule="auto"/>
        <w:ind w:left="1174"/>
        <w:jc w:val="both"/>
        <w:rPr>
          <w:rFonts w:ascii="Tahoma" w:hAnsi="Tahoma"/>
        </w:rPr>
      </w:pPr>
    </w:p>
    <w:p w14:paraId="774A94DF" w14:textId="02054767" w:rsidR="00A84FBC" w:rsidRPr="00F26812" w:rsidRDefault="00A84FBC" w:rsidP="00F26812">
      <w:pPr>
        <w:spacing w:line="276" w:lineRule="auto"/>
        <w:ind w:left="720"/>
        <w:jc w:val="both"/>
        <w:rPr>
          <w:rFonts w:ascii="Tahoma" w:hAnsi="Tahoma"/>
          <w:sz w:val="24"/>
          <w:szCs w:val="24"/>
        </w:rPr>
      </w:pPr>
      <w:r w:rsidRPr="00F26812">
        <w:rPr>
          <w:rFonts w:ascii="Tahoma" w:hAnsi="Tahoma"/>
          <w:sz w:val="24"/>
          <w:szCs w:val="24"/>
        </w:rPr>
        <w:t xml:space="preserve">The process for this </w:t>
      </w:r>
      <w:r w:rsidR="004C389C" w:rsidRPr="00F26812">
        <w:rPr>
          <w:rFonts w:ascii="Tahoma" w:hAnsi="Tahoma"/>
          <w:sz w:val="24"/>
          <w:szCs w:val="24"/>
        </w:rPr>
        <w:t xml:space="preserve">and a sample </w:t>
      </w:r>
      <w:r w:rsidR="0058175F">
        <w:rPr>
          <w:rFonts w:ascii="Tahoma" w:hAnsi="Tahoma"/>
          <w:sz w:val="24"/>
          <w:szCs w:val="24"/>
        </w:rPr>
        <w:t xml:space="preserve">Display Screen Equipment and </w:t>
      </w:r>
      <w:r w:rsidR="00022F29">
        <w:rPr>
          <w:rFonts w:ascii="Tahoma" w:hAnsi="Tahoma"/>
          <w:sz w:val="24"/>
          <w:szCs w:val="24"/>
        </w:rPr>
        <w:t>Workstation Assessment</w:t>
      </w:r>
      <w:r w:rsidR="004C389C" w:rsidRPr="00F26812">
        <w:rPr>
          <w:rFonts w:ascii="Tahoma" w:hAnsi="Tahoma"/>
          <w:sz w:val="24"/>
          <w:szCs w:val="24"/>
        </w:rPr>
        <w:t xml:space="preserve"> form </w:t>
      </w:r>
      <w:r w:rsidRPr="00F26812">
        <w:rPr>
          <w:rFonts w:ascii="Tahoma" w:hAnsi="Tahoma"/>
          <w:sz w:val="24"/>
          <w:szCs w:val="24"/>
        </w:rPr>
        <w:t>is outlined</w:t>
      </w:r>
      <w:r w:rsidR="00943834" w:rsidRPr="00F26812">
        <w:rPr>
          <w:rFonts w:ascii="Tahoma" w:hAnsi="Tahoma"/>
          <w:sz w:val="24"/>
          <w:szCs w:val="24"/>
        </w:rPr>
        <w:t xml:space="preserve"> in Appendix I</w:t>
      </w:r>
      <w:r w:rsidR="00B56390" w:rsidRPr="00F26812">
        <w:rPr>
          <w:rFonts w:ascii="Tahoma" w:hAnsi="Tahoma"/>
          <w:sz w:val="24"/>
          <w:szCs w:val="24"/>
        </w:rPr>
        <w:t>I</w:t>
      </w:r>
      <w:r w:rsidR="00943834" w:rsidRPr="00F26812">
        <w:rPr>
          <w:rFonts w:ascii="Tahoma" w:hAnsi="Tahoma"/>
          <w:sz w:val="24"/>
          <w:szCs w:val="24"/>
        </w:rPr>
        <w:t>I</w:t>
      </w:r>
      <w:r w:rsidR="00D467F7" w:rsidRPr="00F26812">
        <w:rPr>
          <w:rFonts w:ascii="Tahoma" w:hAnsi="Tahoma"/>
          <w:sz w:val="24"/>
          <w:szCs w:val="24"/>
        </w:rPr>
        <w:t>.</w:t>
      </w:r>
    </w:p>
    <w:p w14:paraId="5251A3CC" w14:textId="77777777" w:rsidR="009C4745" w:rsidRPr="002C0972" w:rsidRDefault="009C4745" w:rsidP="00C078D1">
      <w:pPr>
        <w:spacing w:line="276" w:lineRule="auto"/>
        <w:jc w:val="both"/>
        <w:rPr>
          <w:rFonts w:ascii="Tahoma" w:hAnsi="Tahoma"/>
          <w:sz w:val="24"/>
          <w:szCs w:val="24"/>
        </w:rPr>
      </w:pPr>
      <w:bookmarkStart w:id="61" w:name="_Toc65754953"/>
      <w:bookmarkStart w:id="62" w:name="_Toc65757059"/>
      <w:bookmarkEnd w:id="29"/>
      <w:bookmarkEnd w:id="30"/>
    </w:p>
    <w:p w14:paraId="2105B71B" w14:textId="3CEB707F" w:rsidR="009C4745" w:rsidRPr="002C0972" w:rsidRDefault="009C4745" w:rsidP="00C078D1">
      <w:pPr>
        <w:pStyle w:val="Heading3"/>
        <w:spacing w:line="276" w:lineRule="auto"/>
      </w:pPr>
      <w:bookmarkStart w:id="63" w:name="_Toc99528753"/>
      <w:r w:rsidRPr="002C0972">
        <w:t>Indemnity</w:t>
      </w:r>
      <w:bookmarkEnd w:id="63"/>
    </w:p>
    <w:p w14:paraId="7BA13693" w14:textId="77777777" w:rsidR="00290A11" w:rsidRPr="00E926EE" w:rsidRDefault="00290A11" w:rsidP="00C078D1">
      <w:pPr>
        <w:spacing w:line="276" w:lineRule="auto"/>
        <w:ind w:left="720"/>
        <w:jc w:val="both"/>
        <w:rPr>
          <w:rFonts w:ascii="Tahoma" w:hAnsi="Tahoma"/>
          <w:sz w:val="24"/>
          <w:szCs w:val="24"/>
          <w:highlight w:val="yellow"/>
        </w:rPr>
      </w:pPr>
    </w:p>
    <w:p w14:paraId="1ED92942" w14:textId="030F0C6E" w:rsidR="009C4745" w:rsidRPr="006A191F" w:rsidRDefault="006A191F" w:rsidP="00C078D1">
      <w:pPr>
        <w:spacing w:line="276" w:lineRule="auto"/>
        <w:ind w:left="720"/>
        <w:jc w:val="both"/>
        <w:rPr>
          <w:rFonts w:ascii="Tahoma" w:hAnsi="Tahoma"/>
          <w:sz w:val="24"/>
          <w:szCs w:val="24"/>
        </w:rPr>
      </w:pPr>
      <w:r>
        <w:rPr>
          <w:rFonts w:ascii="Tahoma" w:hAnsi="Tahoma"/>
          <w:sz w:val="24"/>
          <w:szCs w:val="24"/>
        </w:rPr>
        <w:t>I</w:t>
      </w:r>
      <w:r w:rsidR="009C4745" w:rsidRPr="006A191F">
        <w:rPr>
          <w:rFonts w:ascii="Tahoma" w:hAnsi="Tahoma"/>
          <w:sz w:val="24"/>
          <w:szCs w:val="24"/>
        </w:rPr>
        <w:t xml:space="preserve">ndemnity will apply to claims which occur in the home where there is negligence on the part of the employer(s), its servants and/or agents for claims for personal injury and/or third-party property damage </w:t>
      </w:r>
      <w:proofErr w:type="gramStart"/>
      <w:r w:rsidR="009C4745" w:rsidRPr="006A191F">
        <w:rPr>
          <w:rFonts w:ascii="Tahoma" w:hAnsi="Tahoma"/>
          <w:sz w:val="24"/>
          <w:szCs w:val="24"/>
        </w:rPr>
        <w:t>as a result of</w:t>
      </w:r>
      <w:proofErr w:type="gramEnd"/>
      <w:r w:rsidR="009C4745" w:rsidRPr="006A191F">
        <w:rPr>
          <w:rFonts w:ascii="Tahoma" w:hAnsi="Tahoma"/>
          <w:sz w:val="24"/>
          <w:szCs w:val="24"/>
        </w:rPr>
        <w:t xml:space="preserve"> their activities on the part of their organisation. indemnity will not cover the homeworker for injuries/damage which were not related to their employment.</w:t>
      </w:r>
    </w:p>
    <w:p w14:paraId="0BD46BFD" w14:textId="77777777" w:rsidR="00290A11" w:rsidRPr="006A191F" w:rsidRDefault="00290A11" w:rsidP="00C078D1">
      <w:pPr>
        <w:spacing w:line="276" w:lineRule="auto"/>
        <w:ind w:left="720"/>
        <w:jc w:val="both"/>
        <w:rPr>
          <w:rFonts w:ascii="Tahoma" w:hAnsi="Tahoma"/>
          <w:sz w:val="24"/>
          <w:szCs w:val="24"/>
        </w:rPr>
      </w:pPr>
    </w:p>
    <w:p w14:paraId="0C10890B" w14:textId="2238F587" w:rsidR="009C4745" w:rsidRPr="006A191F" w:rsidRDefault="009C4745" w:rsidP="00C078D1">
      <w:pPr>
        <w:spacing w:line="276" w:lineRule="auto"/>
        <w:ind w:left="720"/>
        <w:jc w:val="both"/>
        <w:rPr>
          <w:rFonts w:ascii="Tahoma" w:hAnsi="Tahoma"/>
          <w:sz w:val="24"/>
          <w:szCs w:val="24"/>
        </w:rPr>
      </w:pPr>
      <w:r w:rsidRPr="006A191F">
        <w:rPr>
          <w:rFonts w:ascii="Tahoma" w:hAnsi="Tahoma"/>
          <w:sz w:val="24"/>
          <w:szCs w:val="24"/>
        </w:rPr>
        <w:t xml:space="preserve">Home Insurance: </w:t>
      </w:r>
      <w:r w:rsidR="006140DF" w:rsidRPr="006A191F">
        <w:rPr>
          <w:rFonts w:ascii="Tahoma" w:hAnsi="Tahoma"/>
          <w:sz w:val="24"/>
          <w:szCs w:val="24"/>
        </w:rPr>
        <w:t>W</w:t>
      </w:r>
      <w:r w:rsidRPr="006A191F">
        <w:rPr>
          <w:rFonts w:ascii="Tahoma" w:hAnsi="Tahoma"/>
          <w:sz w:val="24"/>
          <w:szCs w:val="24"/>
        </w:rPr>
        <w:t xml:space="preserve">here a formalised blended working arrangement has been agreed between employer and employee, and where the employee has home insurance, it is recommended that the employee notify their insurers of their blended working arrangements. </w:t>
      </w:r>
    </w:p>
    <w:p w14:paraId="71662A15" w14:textId="10D9496C" w:rsidR="009C4745" w:rsidRPr="006A191F" w:rsidRDefault="009351A1" w:rsidP="00C078D1">
      <w:pPr>
        <w:spacing w:line="276" w:lineRule="auto"/>
        <w:ind w:left="720"/>
        <w:jc w:val="both"/>
        <w:rPr>
          <w:rFonts w:ascii="Tahoma" w:hAnsi="Tahoma"/>
          <w:sz w:val="24"/>
          <w:szCs w:val="24"/>
        </w:rPr>
      </w:pPr>
      <w:r w:rsidRPr="006A191F">
        <w:rPr>
          <w:rFonts w:ascii="Tahoma" w:hAnsi="Tahoma"/>
          <w:sz w:val="24"/>
          <w:szCs w:val="24"/>
        </w:rPr>
        <w:t>I</w:t>
      </w:r>
      <w:r w:rsidR="009C4745" w:rsidRPr="006A191F">
        <w:rPr>
          <w:rFonts w:ascii="Tahoma" w:hAnsi="Tahoma"/>
          <w:sz w:val="24"/>
          <w:szCs w:val="24"/>
        </w:rPr>
        <w:t xml:space="preserve">ndemnity will apply if there is negligence on the part of the employer, however the homeworker will retain responsibility for the physical property. Similarly with home insurance policy, cover is for domestic use of the house, not business use. </w:t>
      </w:r>
    </w:p>
    <w:p w14:paraId="4D7B02F2" w14:textId="77777777" w:rsidR="00A354A0" w:rsidRPr="006A191F" w:rsidRDefault="00A354A0" w:rsidP="00C078D1">
      <w:pPr>
        <w:spacing w:line="276" w:lineRule="auto"/>
        <w:ind w:left="720"/>
        <w:jc w:val="both"/>
        <w:rPr>
          <w:rFonts w:ascii="Tahoma" w:hAnsi="Tahoma"/>
          <w:sz w:val="24"/>
          <w:szCs w:val="24"/>
        </w:rPr>
      </w:pPr>
    </w:p>
    <w:p w14:paraId="77696595" w14:textId="04739EBD" w:rsidR="009C4745" w:rsidRPr="006A191F" w:rsidRDefault="009C4745" w:rsidP="00C078D1">
      <w:pPr>
        <w:spacing w:line="276" w:lineRule="auto"/>
        <w:ind w:left="720"/>
        <w:jc w:val="both"/>
        <w:rPr>
          <w:rFonts w:ascii="Tahoma" w:hAnsi="Tahoma"/>
          <w:sz w:val="24"/>
          <w:szCs w:val="24"/>
        </w:rPr>
      </w:pPr>
      <w:r w:rsidRPr="006A191F">
        <w:rPr>
          <w:rFonts w:ascii="Tahoma" w:hAnsi="Tahoma"/>
          <w:sz w:val="24"/>
          <w:szCs w:val="24"/>
        </w:rPr>
        <w:t xml:space="preserve">Equipment and Furniture: State indemnity will apply </w:t>
      </w:r>
      <w:proofErr w:type="gramStart"/>
      <w:r w:rsidRPr="006A191F">
        <w:rPr>
          <w:rFonts w:ascii="Tahoma" w:hAnsi="Tahoma"/>
          <w:sz w:val="24"/>
          <w:szCs w:val="24"/>
        </w:rPr>
        <w:t>in the event that</w:t>
      </w:r>
      <w:proofErr w:type="gramEnd"/>
      <w:r w:rsidRPr="006A191F">
        <w:rPr>
          <w:rFonts w:ascii="Tahoma" w:hAnsi="Tahoma"/>
          <w:sz w:val="24"/>
          <w:szCs w:val="24"/>
        </w:rPr>
        <w:t xml:space="preserve"> the employer fails to assess and ensure the replacement of unsuitable equipment. No indemnity cover will be provided for damaged or stolen goods. The requirement to regularly inspect office equipment and ensure they are stored </w:t>
      </w:r>
      <w:r w:rsidRPr="006A191F">
        <w:rPr>
          <w:rFonts w:ascii="Tahoma" w:hAnsi="Tahoma"/>
          <w:sz w:val="24"/>
          <w:szCs w:val="24"/>
        </w:rPr>
        <w:lastRenderedPageBreak/>
        <w:t xml:space="preserve">in an appropriate manner should be communicated to employees and employers should put appropriate procedures and processes in place to respond to any reports from employees of defective equipment/furniture. Where employees have home insurance it is unlikely that cover will be provided for office equipment and furniture provided by the employer, as these are unlikely to be considered ‘household </w:t>
      </w:r>
      <w:proofErr w:type="gramStart"/>
      <w:r w:rsidRPr="006A191F">
        <w:rPr>
          <w:rFonts w:ascii="Tahoma" w:hAnsi="Tahoma"/>
          <w:sz w:val="24"/>
          <w:szCs w:val="24"/>
        </w:rPr>
        <w:t>goods’</w:t>
      </w:r>
      <w:proofErr w:type="gramEnd"/>
      <w:r w:rsidRPr="006A191F">
        <w:rPr>
          <w:rFonts w:ascii="Tahoma" w:hAnsi="Tahoma"/>
          <w:sz w:val="24"/>
          <w:szCs w:val="24"/>
        </w:rPr>
        <w:t>.</w:t>
      </w:r>
    </w:p>
    <w:p w14:paraId="09E6584B" w14:textId="77777777" w:rsidR="00E278B9" w:rsidRPr="006A191F" w:rsidRDefault="00E278B9" w:rsidP="00C078D1">
      <w:pPr>
        <w:spacing w:line="276" w:lineRule="auto"/>
        <w:jc w:val="both"/>
        <w:rPr>
          <w:rFonts w:ascii="Tahoma" w:hAnsi="Tahoma"/>
          <w:sz w:val="24"/>
          <w:szCs w:val="24"/>
        </w:rPr>
      </w:pPr>
    </w:p>
    <w:p w14:paraId="718518E7" w14:textId="7DC5EB07" w:rsidR="009B31F4" w:rsidRPr="00FF4E06" w:rsidRDefault="00E278B9" w:rsidP="00C078D1">
      <w:pPr>
        <w:spacing w:line="276" w:lineRule="auto"/>
        <w:ind w:left="709"/>
        <w:jc w:val="both"/>
        <w:rPr>
          <w:rFonts w:ascii="Tahoma" w:eastAsia="Times New Roman" w:hAnsi="Tahoma" w:cs="Tahoma"/>
          <w:b/>
          <w:bCs/>
          <w:color w:val="auto"/>
          <w:sz w:val="24"/>
          <w:szCs w:val="24"/>
        </w:rPr>
      </w:pPr>
      <w:r w:rsidRPr="006A191F">
        <w:rPr>
          <w:rFonts w:ascii="Tahoma" w:hAnsi="Tahoma"/>
          <w:sz w:val="24"/>
          <w:szCs w:val="24"/>
        </w:rPr>
        <w:t xml:space="preserve">Home Meetings: For avoidance of doubt employees </w:t>
      </w:r>
      <w:r w:rsidR="00B9294D" w:rsidRPr="006A191F">
        <w:rPr>
          <w:rFonts w:ascii="Tahoma" w:hAnsi="Tahoma"/>
          <w:sz w:val="24"/>
          <w:szCs w:val="24"/>
        </w:rPr>
        <w:t xml:space="preserve">should not </w:t>
      </w:r>
      <w:r w:rsidR="002A2EDD" w:rsidRPr="006A191F">
        <w:rPr>
          <w:rFonts w:ascii="Tahoma" w:hAnsi="Tahoma"/>
          <w:sz w:val="24"/>
          <w:szCs w:val="24"/>
        </w:rPr>
        <w:t xml:space="preserve">have any </w:t>
      </w:r>
      <w:r w:rsidRPr="006A191F">
        <w:rPr>
          <w:rFonts w:ascii="Tahoma" w:hAnsi="Tahoma"/>
          <w:sz w:val="24"/>
          <w:szCs w:val="24"/>
        </w:rPr>
        <w:t xml:space="preserve">meetings in the home with employees and/or clients. </w:t>
      </w:r>
      <w:r w:rsidR="009B31F4" w:rsidRPr="00FF4E06">
        <w:rPr>
          <w:rFonts w:ascii="Tahoma" w:eastAsia="Times New Roman" w:hAnsi="Tahoma" w:cs="Tahoma"/>
          <w:color w:val="auto"/>
          <w:sz w:val="24"/>
          <w:szCs w:val="24"/>
        </w:rPr>
        <w:br w:type="page"/>
      </w:r>
    </w:p>
    <w:p w14:paraId="73D7A443" w14:textId="77777777" w:rsidR="0002292E" w:rsidRPr="00670BC3" w:rsidRDefault="0002292E" w:rsidP="0002292E">
      <w:pPr>
        <w:pStyle w:val="Heading2"/>
        <w:numPr>
          <w:ilvl w:val="0"/>
          <w:numId w:val="25"/>
        </w:numPr>
        <w:spacing w:after="0" w:line="276" w:lineRule="auto"/>
        <w:ind w:left="709" w:hanging="709"/>
        <w:jc w:val="left"/>
        <w:rPr>
          <w:rFonts w:ascii="Tahoma" w:hAnsi="Tahoma" w:cs="Tahoma"/>
          <w:b/>
          <w:bCs/>
          <w:color w:val="4559A7"/>
          <w:sz w:val="28"/>
          <w:szCs w:val="28"/>
        </w:rPr>
      </w:pPr>
      <w:bookmarkStart w:id="64" w:name="_Toc99528754"/>
      <w:bookmarkEnd w:id="61"/>
      <w:bookmarkEnd w:id="62"/>
      <w:r w:rsidRPr="00670BC3">
        <w:rPr>
          <w:rFonts w:ascii="Tahoma" w:hAnsi="Tahoma" w:cs="Tahoma"/>
          <w:b/>
          <w:bCs/>
          <w:color w:val="4559A7"/>
          <w:sz w:val="28"/>
          <w:szCs w:val="28"/>
        </w:rPr>
        <w:lastRenderedPageBreak/>
        <w:t>Supports</w:t>
      </w:r>
      <w:bookmarkEnd w:id="64"/>
    </w:p>
    <w:p w14:paraId="32C591BB" w14:textId="77777777" w:rsidR="0002292E" w:rsidRDefault="0002292E" w:rsidP="0002292E"/>
    <w:p w14:paraId="60748248" w14:textId="77777777" w:rsidR="0002292E" w:rsidRPr="006323C2" w:rsidRDefault="0002292E" w:rsidP="0002292E">
      <w:pPr>
        <w:pStyle w:val="Heading3"/>
        <w:spacing w:line="276" w:lineRule="auto"/>
      </w:pPr>
      <w:bookmarkStart w:id="65" w:name="_Toc99528755"/>
      <w:r w:rsidRPr="006323C2">
        <w:t xml:space="preserve">Supporting and </w:t>
      </w:r>
      <w:r>
        <w:t>M</w:t>
      </w:r>
      <w:r w:rsidRPr="006323C2">
        <w:t xml:space="preserve">anaging </w:t>
      </w:r>
      <w:r>
        <w:t>E</w:t>
      </w:r>
      <w:r w:rsidRPr="006323C2">
        <w:t xml:space="preserve">mployees in a </w:t>
      </w:r>
      <w:r>
        <w:t>B</w:t>
      </w:r>
      <w:r w:rsidRPr="006323C2">
        <w:t xml:space="preserve">lended </w:t>
      </w:r>
      <w:r>
        <w:t>W</w:t>
      </w:r>
      <w:r w:rsidRPr="006323C2">
        <w:t xml:space="preserve">orking </w:t>
      </w:r>
      <w:r>
        <w:t>E</w:t>
      </w:r>
      <w:r w:rsidRPr="006323C2">
        <w:t>nvironment</w:t>
      </w:r>
      <w:bookmarkEnd w:id="65"/>
    </w:p>
    <w:p w14:paraId="70B6EBB4" w14:textId="77777777" w:rsidR="0002292E" w:rsidRPr="00AE0F5C" w:rsidRDefault="0002292E" w:rsidP="0002292E">
      <w:pPr>
        <w:spacing w:line="276" w:lineRule="auto"/>
        <w:ind w:left="567"/>
        <w:jc w:val="both"/>
        <w:rPr>
          <w:rFonts w:ascii="Tahoma" w:hAnsi="Tahoma" w:cs="Tahoma"/>
          <w:sz w:val="24"/>
          <w:szCs w:val="24"/>
        </w:rPr>
      </w:pPr>
    </w:p>
    <w:p w14:paraId="347D59A5" w14:textId="77777777" w:rsidR="0002292E" w:rsidRPr="00AE0F5C" w:rsidRDefault="0002292E" w:rsidP="0002292E">
      <w:pPr>
        <w:spacing w:line="276" w:lineRule="auto"/>
        <w:ind w:left="720"/>
        <w:jc w:val="both"/>
        <w:rPr>
          <w:rFonts w:ascii="Tahoma" w:hAnsi="Tahoma" w:cs="Tahoma"/>
          <w:sz w:val="24"/>
          <w:szCs w:val="24"/>
        </w:rPr>
      </w:pPr>
      <w:r w:rsidRPr="00AE0F5C">
        <w:rPr>
          <w:rFonts w:ascii="Tahoma" w:hAnsi="Tahoma" w:cs="Tahoma"/>
          <w:sz w:val="24"/>
          <w:szCs w:val="24"/>
        </w:rPr>
        <w:t xml:space="preserve">Flexibility on the part of both employers and employees will be central to blended working policies. </w:t>
      </w:r>
    </w:p>
    <w:p w14:paraId="47E4CF28" w14:textId="77777777" w:rsidR="0002292E" w:rsidRPr="00FF4E06" w:rsidRDefault="0002292E" w:rsidP="0002292E">
      <w:pPr>
        <w:spacing w:line="276" w:lineRule="auto"/>
        <w:ind w:left="360"/>
        <w:jc w:val="both"/>
        <w:rPr>
          <w:rFonts w:ascii="Tahoma" w:hAnsi="Tahoma" w:cs="Tahoma"/>
          <w:color w:val="auto"/>
          <w:sz w:val="24"/>
          <w:szCs w:val="24"/>
        </w:rPr>
      </w:pPr>
    </w:p>
    <w:p w14:paraId="2FEBFE8F" w14:textId="77777777" w:rsidR="0002292E" w:rsidRPr="00E52C34" w:rsidRDefault="0002292E" w:rsidP="0002292E">
      <w:pPr>
        <w:pStyle w:val="ListParagraph"/>
        <w:numPr>
          <w:ilvl w:val="0"/>
          <w:numId w:val="31"/>
        </w:numPr>
        <w:spacing w:after="0" w:line="276" w:lineRule="auto"/>
        <w:rPr>
          <w:rFonts w:ascii="Tahoma" w:eastAsia="Times New Roman" w:hAnsi="Tahoma" w:cs="Tahoma"/>
          <w:color w:val="auto"/>
          <w:sz w:val="24"/>
          <w:szCs w:val="24"/>
          <w:lang w:val="en" w:eastAsia="en-IE"/>
        </w:rPr>
      </w:pPr>
      <w:r w:rsidRPr="00E52C34">
        <w:rPr>
          <w:rFonts w:ascii="Tahoma" w:eastAsia="Times New Roman" w:hAnsi="Tahoma" w:cs="Tahoma"/>
          <w:sz w:val="24"/>
          <w:szCs w:val="24"/>
          <w:lang w:val="en" w:eastAsia="en-IE"/>
        </w:rPr>
        <w:t>Effective remote working requires employer/employee co-operation and commitment.  Employees need to ensure they protect themselves and others from harm in a remote working situation, in the same way they would in their normal base. A plan and contact details to be used in the event of an emergency between employees and line managers is necessary.</w:t>
      </w:r>
    </w:p>
    <w:p w14:paraId="0B91834D" w14:textId="77777777" w:rsidR="0002292E" w:rsidRPr="00621812" w:rsidRDefault="0002292E" w:rsidP="0002292E">
      <w:pPr>
        <w:pStyle w:val="ListParagraph"/>
        <w:numPr>
          <w:ilvl w:val="0"/>
          <w:numId w:val="0"/>
        </w:numPr>
        <w:spacing w:after="0" w:line="276" w:lineRule="auto"/>
        <w:ind w:left="1086"/>
        <w:rPr>
          <w:rFonts w:ascii="Tahoma" w:eastAsia="Times New Roman" w:hAnsi="Tahoma" w:cs="Tahoma"/>
          <w:color w:val="auto"/>
          <w:sz w:val="24"/>
          <w:szCs w:val="24"/>
          <w:highlight w:val="yellow"/>
          <w:lang w:val="en" w:eastAsia="en-IE"/>
        </w:rPr>
      </w:pPr>
    </w:p>
    <w:p w14:paraId="6866E228"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Blended working provides line managers and employees with the benefits of office based and remote working.  It should not, of itself, require changes in existing approaches to managing employees.  Blended working will require greater support from line managers for employees to enable them to understand procedures and expectations. </w:t>
      </w:r>
    </w:p>
    <w:p w14:paraId="4DFF19C8" w14:textId="77777777" w:rsidR="0002292E" w:rsidRPr="00AE0F5C"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4E8CF428"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The arrangements will need to work with business cycles, work priorities, performance management and management of services. </w:t>
      </w:r>
    </w:p>
    <w:p w14:paraId="107F8EF5" w14:textId="77777777" w:rsidR="0002292E" w:rsidRPr="00AE0F5C"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089BFA1D"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Employees who have been approved for a blended working arrangement will be required to attend the office at regular intervals.  In addition, employees on blended working arrangements will attend the office, if requested to do so by their line manager.</w:t>
      </w:r>
    </w:p>
    <w:p w14:paraId="62D6EB59" w14:textId="77777777" w:rsidR="0002292E"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6A0F93BD" w14:textId="77777777" w:rsidR="0002292E" w:rsidRPr="00AE0F5C"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As an application for blended working is assessed in the context of a specific role, should an employee move roles, it is not guaranteed that they will be afforded the blended working arrangements in their new role and an employee will have to reapply, in respect of their new role. </w:t>
      </w:r>
    </w:p>
    <w:p w14:paraId="72A3B4C4" w14:textId="77777777" w:rsidR="0002292E"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0D5AADC1"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Blended workers will generally have no automatic right to a dedicated workstation or single occupancy office in their employer’s work premises but will have a shared workspace available to them when required to attend</w:t>
      </w:r>
    </w:p>
    <w:p w14:paraId="6AC883FA" w14:textId="77777777" w:rsidR="0002292E" w:rsidRPr="006B34F6" w:rsidRDefault="0002292E" w:rsidP="0002292E">
      <w:pPr>
        <w:spacing w:line="276" w:lineRule="auto"/>
        <w:ind w:left="360"/>
        <w:rPr>
          <w:rFonts w:ascii="Times New Roman" w:eastAsia="Times New Roman" w:hAnsi="Times New Roman" w:cs="Times New Roman"/>
          <w:sz w:val="24"/>
          <w:szCs w:val="24"/>
          <w:lang w:val="en" w:eastAsia="en-IE"/>
        </w:rPr>
      </w:pPr>
    </w:p>
    <w:p w14:paraId="297BF6DF" w14:textId="77777777" w:rsidR="0002292E" w:rsidRPr="00E52C34"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E52C34">
        <w:rPr>
          <w:rFonts w:ascii="Tahoma" w:eastAsia="Times New Roman" w:hAnsi="Tahoma" w:cs="Tahoma"/>
          <w:sz w:val="24"/>
          <w:szCs w:val="24"/>
          <w:lang w:val="en" w:eastAsia="en-IE"/>
        </w:rPr>
        <w:t xml:space="preserve">Effective communication is essential to the success of blended working arrangements. Managers and employees will need to consider the contribution team meetings, supervision meetings and ICT systems will have in supporting productivity in a blended working arrangement. Work </w:t>
      </w:r>
      <w:r w:rsidRPr="00E52C34">
        <w:rPr>
          <w:rFonts w:ascii="Tahoma" w:eastAsia="Times New Roman" w:hAnsi="Tahoma" w:cs="Tahoma"/>
          <w:sz w:val="24"/>
          <w:szCs w:val="24"/>
          <w:lang w:val="en" w:eastAsia="en-IE"/>
        </w:rPr>
        <w:lastRenderedPageBreak/>
        <w:t xml:space="preserve">schedules that minimise interruptions while allowing for the receiving or returning in a timely way unexpected calls need to be agreed. </w:t>
      </w:r>
    </w:p>
    <w:p w14:paraId="13BA95F7" w14:textId="77777777" w:rsidR="0002292E" w:rsidRPr="00D46019" w:rsidRDefault="0002292E" w:rsidP="0002292E">
      <w:pPr>
        <w:spacing w:line="276" w:lineRule="auto"/>
        <w:ind w:left="360"/>
        <w:rPr>
          <w:rFonts w:ascii="Tahoma" w:hAnsi="Tahoma" w:cs="Tahoma"/>
          <w:sz w:val="24"/>
          <w:szCs w:val="24"/>
          <w:lang w:val="en-GB"/>
        </w:rPr>
      </w:pPr>
    </w:p>
    <w:p w14:paraId="7817ED1C" w14:textId="77777777" w:rsidR="0002292E" w:rsidRPr="0080600B"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Work carried out remotely must be capable of being measured and be based on deliverables/outputs so that performance can be effectively monitored. The move to blended working will require line managers to assist employees in prioritising work and a more focused set of key performance indicators to support teams operating in a blended working environment. </w:t>
      </w:r>
    </w:p>
    <w:p w14:paraId="48F036D8" w14:textId="77777777" w:rsidR="0002292E" w:rsidRPr="00AE0F5C"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4274D70F"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The Performance Management Development System (PMDS) underpins our management approach and local authorities will develop and enhance their existing PMDS implementation to meet the different challenges presented by the implementation of blended working. </w:t>
      </w:r>
    </w:p>
    <w:p w14:paraId="176B2515" w14:textId="77777777" w:rsidR="0002292E" w:rsidRPr="006B34F6" w:rsidRDefault="0002292E" w:rsidP="0002292E">
      <w:pPr>
        <w:spacing w:line="276" w:lineRule="auto"/>
        <w:ind w:left="360"/>
        <w:rPr>
          <w:rFonts w:ascii="Tahoma" w:hAnsi="Tahoma" w:cs="Tahoma"/>
          <w:sz w:val="24"/>
          <w:szCs w:val="24"/>
          <w:lang w:val="en-GB"/>
        </w:rPr>
      </w:pPr>
    </w:p>
    <w:p w14:paraId="047A46D0"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Senior management and line managers are expected to facilitate blended working where practical and ensure that employees are suitably equipped through the relevant training and supports to effectively carry out their role remotely and to successfully manage distributed teams.  </w:t>
      </w:r>
    </w:p>
    <w:p w14:paraId="61FB452B" w14:textId="77777777" w:rsidR="0002292E" w:rsidRPr="00AE0F5C"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7F9977E1"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Senior management and line managers should identify and harness the opportunities that blended working can provide, embracing the use of new and innovative technologies </w:t>
      </w:r>
      <w:proofErr w:type="gramStart"/>
      <w:r w:rsidRPr="00AE0F5C">
        <w:rPr>
          <w:rFonts w:ascii="Tahoma" w:hAnsi="Tahoma" w:cs="Tahoma"/>
          <w:sz w:val="24"/>
          <w:szCs w:val="24"/>
          <w:lang w:val="en-GB"/>
        </w:rPr>
        <w:t>in order to</w:t>
      </w:r>
      <w:proofErr w:type="gramEnd"/>
      <w:r w:rsidRPr="00AE0F5C">
        <w:rPr>
          <w:rFonts w:ascii="Tahoma" w:hAnsi="Tahoma" w:cs="Tahoma"/>
          <w:sz w:val="24"/>
          <w:szCs w:val="24"/>
          <w:lang w:val="en-GB"/>
        </w:rPr>
        <w:t xml:space="preserve"> reimagine roles and provide a seamless delivery of services irrespective of the locations from which employees are working. </w:t>
      </w:r>
    </w:p>
    <w:p w14:paraId="3D98FD35"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3136A782"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Senior management and line managers must continue to drive an inclusive ‘digital first’ approach for employee communication, </w:t>
      </w:r>
      <w:proofErr w:type="gramStart"/>
      <w:r w:rsidRPr="00AE0F5C">
        <w:rPr>
          <w:rFonts w:ascii="Tahoma" w:hAnsi="Tahoma" w:cs="Tahoma"/>
          <w:sz w:val="24"/>
          <w:szCs w:val="24"/>
          <w:lang w:val="en-GB"/>
        </w:rPr>
        <w:t>training</w:t>
      </w:r>
      <w:proofErr w:type="gramEnd"/>
      <w:r w:rsidRPr="00AE0F5C">
        <w:rPr>
          <w:rFonts w:ascii="Tahoma" w:hAnsi="Tahoma" w:cs="Tahoma"/>
          <w:sz w:val="24"/>
          <w:szCs w:val="24"/>
          <w:lang w:val="en-GB"/>
        </w:rPr>
        <w:t xml:space="preserve"> and service delivery in order to increase flexibility, overcome logistical challenges and ensure equitable access and treatment for employees whether working from work premises or remotely. </w:t>
      </w:r>
    </w:p>
    <w:p w14:paraId="18C4E41F"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54702E16"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Line managers have a central role in ensuring the implementation of an effective system of blended working and in supporting and developing employees through strong communications and employee inclusivity; the role of the line manager is key in overseeing and ensuring individual accountability and effective performance management.</w:t>
      </w:r>
    </w:p>
    <w:p w14:paraId="6EA4DE00"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45E5A84D"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Line managers must ensure that all members of the team have clearly outlined key performance indicators, targets and timelines and encourage closer cooperation between team members.</w:t>
      </w:r>
    </w:p>
    <w:p w14:paraId="16766705"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575AE483"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lastRenderedPageBreak/>
        <w:t xml:space="preserve">To facilitate task coordination, employees are asked to engage in proactive availability whereby each employee takes responsibility for identifying difficulties and notifying others on the team; this ensures that time management and scheduling can be effectively organised within the team. </w:t>
      </w:r>
    </w:p>
    <w:p w14:paraId="54FD4A2F"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1413C9B0"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Greater use of project and task management tools should be provided to assist employees and line managers assess progress in the achievement of key work elements. </w:t>
      </w:r>
    </w:p>
    <w:p w14:paraId="562D2BE5"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1DF9CA8F"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Regular, targeted, </w:t>
      </w:r>
      <w:proofErr w:type="gramStart"/>
      <w:r w:rsidRPr="00AE0F5C">
        <w:rPr>
          <w:rFonts w:ascii="Tahoma" w:hAnsi="Tahoma" w:cs="Tahoma"/>
          <w:sz w:val="24"/>
          <w:szCs w:val="24"/>
          <w:lang w:val="en-GB"/>
        </w:rPr>
        <w:t>effective</w:t>
      </w:r>
      <w:proofErr w:type="gramEnd"/>
      <w:r w:rsidRPr="00AE0F5C">
        <w:rPr>
          <w:rFonts w:ascii="Tahoma" w:hAnsi="Tahoma" w:cs="Tahoma"/>
          <w:sz w:val="24"/>
          <w:szCs w:val="24"/>
          <w:lang w:val="en-GB"/>
        </w:rPr>
        <w:t xml:space="preserve"> and personalised two-way communication is essential so that line managers can keep employees informed and ensure issues are identified and addressed in a timely manner.  </w:t>
      </w:r>
    </w:p>
    <w:p w14:paraId="12DC85AD"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3100FA64"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Line managers and employees must be kept fully informed and enabled to seek clarification or provide feedback in real-time.  Systems need to be agreed to ensure regular contact for updates on work-related information and feedback on completed work.  </w:t>
      </w:r>
    </w:p>
    <w:p w14:paraId="0D929F2E" w14:textId="77777777" w:rsidR="0002292E" w:rsidRPr="00FD7908" w:rsidRDefault="0002292E" w:rsidP="0002292E">
      <w:pPr>
        <w:pStyle w:val="ListParagraph"/>
        <w:numPr>
          <w:ilvl w:val="0"/>
          <w:numId w:val="0"/>
        </w:numPr>
        <w:spacing w:after="0" w:line="276" w:lineRule="auto"/>
        <w:ind w:left="720"/>
        <w:rPr>
          <w:rFonts w:ascii="Times New Roman" w:eastAsia="Times New Roman" w:hAnsi="Times New Roman" w:cs="Times New Roman"/>
          <w:sz w:val="24"/>
          <w:szCs w:val="24"/>
          <w:lang w:val="en" w:eastAsia="en-IE"/>
        </w:rPr>
      </w:pPr>
    </w:p>
    <w:p w14:paraId="4CF15AD0" w14:textId="77777777" w:rsidR="0002292E" w:rsidRPr="00E52C34"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E52C34">
        <w:rPr>
          <w:rFonts w:ascii="Tahoma" w:eastAsia="Times New Roman" w:hAnsi="Tahoma" w:cs="Tahoma"/>
          <w:sz w:val="24"/>
          <w:szCs w:val="24"/>
          <w:lang w:val="en" w:eastAsia="en-IE"/>
        </w:rPr>
        <w:t xml:space="preserve">The working location, work schedule and work attire need to be carefully considered by employees to ensure their work output when working from home is consistent with the requirements of their role. </w:t>
      </w:r>
    </w:p>
    <w:p w14:paraId="6235B2C1" w14:textId="77777777" w:rsidR="0002292E" w:rsidRPr="00FD7908"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4117841C" w14:textId="77777777" w:rsidR="0002292E" w:rsidRPr="00AE0F5C" w:rsidRDefault="0002292E" w:rsidP="0002292E">
      <w:pPr>
        <w:pStyle w:val="ListParagraph"/>
        <w:numPr>
          <w:ilvl w:val="0"/>
          <w:numId w:val="26"/>
        </w:numPr>
        <w:spacing w:after="0" w:line="276" w:lineRule="auto"/>
        <w:ind w:left="1134" w:hanging="425"/>
        <w:jc w:val="both"/>
        <w:rPr>
          <w:rFonts w:ascii="Tahoma" w:hAnsi="Tahoma" w:cs="Tahoma"/>
          <w:sz w:val="24"/>
          <w:szCs w:val="24"/>
        </w:rPr>
      </w:pPr>
      <w:r w:rsidRPr="00AE0F5C">
        <w:rPr>
          <w:rFonts w:ascii="Tahoma" w:hAnsi="Tahoma" w:cs="Tahoma"/>
          <w:sz w:val="24"/>
          <w:szCs w:val="24"/>
          <w:lang w:val="en-GB"/>
        </w:rPr>
        <w:t>Meeting participation rules and guidelines for blended workers, including expectations and etiquette around remote meetings must be clearly defined</w:t>
      </w:r>
      <w:r w:rsidRPr="00AE0F5C">
        <w:rPr>
          <w:rFonts w:ascii="Tahoma" w:hAnsi="Tahoma" w:cs="Tahoma"/>
          <w:sz w:val="24"/>
          <w:szCs w:val="24"/>
        </w:rPr>
        <w:t>.</w:t>
      </w:r>
    </w:p>
    <w:p w14:paraId="3E33F286" w14:textId="77777777" w:rsidR="0002292E" w:rsidRPr="00FF4E06" w:rsidRDefault="0002292E" w:rsidP="0002292E">
      <w:pPr>
        <w:spacing w:line="276" w:lineRule="auto"/>
        <w:jc w:val="both"/>
        <w:rPr>
          <w:rFonts w:ascii="Tahoma" w:hAnsi="Tahoma" w:cs="Tahoma"/>
          <w:color w:val="auto"/>
          <w:sz w:val="24"/>
          <w:szCs w:val="24"/>
        </w:rPr>
      </w:pPr>
    </w:p>
    <w:p w14:paraId="69EBDC0A" w14:textId="77777777" w:rsidR="0002292E" w:rsidRDefault="0002292E" w:rsidP="0002292E">
      <w:pPr>
        <w:pStyle w:val="Heading3"/>
      </w:pPr>
      <w:bookmarkStart w:id="66" w:name="_Toc99528756"/>
      <w:r w:rsidRPr="00AE0F5C">
        <w:t xml:space="preserve">Health and </w:t>
      </w:r>
      <w:r>
        <w:t>W</w:t>
      </w:r>
      <w:r w:rsidRPr="00AE0F5C">
        <w:t>ellbeing</w:t>
      </w:r>
      <w:bookmarkEnd w:id="66"/>
    </w:p>
    <w:p w14:paraId="186551EA" w14:textId="77777777" w:rsidR="0002292E" w:rsidRPr="00AE0F5C" w:rsidRDefault="0002292E" w:rsidP="0002292E">
      <w:pPr>
        <w:rPr>
          <w:lang w:val="en-GB"/>
        </w:rPr>
      </w:pPr>
    </w:p>
    <w:p w14:paraId="02042F2A" w14:textId="77777777" w:rsidR="0002292E" w:rsidRDefault="0002292E" w:rsidP="0002292E">
      <w:pPr>
        <w:pStyle w:val="ListParagraph"/>
        <w:numPr>
          <w:ilvl w:val="0"/>
          <w:numId w:val="3"/>
        </w:numPr>
        <w:spacing w:line="276" w:lineRule="auto"/>
        <w:jc w:val="both"/>
        <w:rPr>
          <w:rFonts w:ascii="Tahoma" w:hAnsi="Tahoma"/>
          <w:sz w:val="24"/>
          <w:szCs w:val="24"/>
        </w:rPr>
      </w:pPr>
      <w:r w:rsidRPr="00AE0F5C">
        <w:rPr>
          <w:rFonts w:ascii="Tahoma" w:hAnsi="Tahoma" w:cs="Tahoma"/>
          <w:sz w:val="24"/>
          <w:szCs w:val="24"/>
          <w:lang w:val="en-GB"/>
        </w:rPr>
        <w:t>The health and wellbeing of all employees is paramount.  HR and line</w:t>
      </w:r>
      <w:r w:rsidRPr="00AE0F5C">
        <w:rPr>
          <w:rFonts w:ascii="Tahoma" w:hAnsi="Tahoma" w:cs="Tahoma"/>
          <w:sz w:val="24"/>
          <w:szCs w:val="24"/>
        </w:rPr>
        <w:t xml:space="preserve"> managers should consider issues that may be impacting employees while working remotely, such as the feeling of isolation, maintaining a work-life balance etc.  Employees also have a personal responsibility to manage their own health, both physical and mental.  Supports, including those available through the Employee Assistance Scheme, should be provided as required.  Employees should be made aware of the supports available to them. Communication tools to reach all local</w:t>
      </w:r>
      <w:r w:rsidRPr="00FF4E06">
        <w:rPr>
          <w:rFonts w:ascii="Tahoma" w:hAnsi="Tahoma" w:cs="Tahoma"/>
          <w:color w:val="auto"/>
          <w:sz w:val="24"/>
          <w:szCs w:val="24"/>
        </w:rPr>
        <w:t xml:space="preserve"> </w:t>
      </w:r>
      <w:r w:rsidRPr="0080600B">
        <w:rPr>
          <w:rFonts w:ascii="Tahoma" w:hAnsi="Tahoma"/>
          <w:sz w:val="24"/>
          <w:szCs w:val="24"/>
        </w:rPr>
        <w:t xml:space="preserve">authority employees whether office, remote or depot based should be deployed for example employees app. </w:t>
      </w:r>
    </w:p>
    <w:p w14:paraId="759217BA" w14:textId="77777777" w:rsidR="0002292E" w:rsidRPr="0080600B" w:rsidRDefault="0002292E" w:rsidP="0002292E">
      <w:pPr>
        <w:pStyle w:val="ListParagraph"/>
        <w:numPr>
          <w:ilvl w:val="0"/>
          <w:numId w:val="0"/>
        </w:numPr>
        <w:spacing w:line="276" w:lineRule="auto"/>
        <w:ind w:left="1080"/>
        <w:jc w:val="both"/>
        <w:rPr>
          <w:rFonts w:ascii="Tahoma" w:hAnsi="Tahoma"/>
          <w:sz w:val="24"/>
          <w:szCs w:val="24"/>
        </w:rPr>
      </w:pPr>
    </w:p>
    <w:p w14:paraId="00A520A1" w14:textId="77777777" w:rsidR="0002292E" w:rsidRDefault="0002292E" w:rsidP="0002292E">
      <w:pPr>
        <w:pStyle w:val="ListParagraph"/>
        <w:numPr>
          <w:ilvl w:val="0"/>
          <w:numId w:val="3"/>
        </w:numPr>
        <w:autoSpaceDE w:val="0"/>
        <w:autoSpaceDN w:val="0"/>
        <w:adjustRightInd w:val="0"/>
        <w:spacing w:line="276" w:lineRule="auto"/>
        <w:jc w:val="both"/>
        <w:rPr>
          <w:rFonts w:ascii="Tahoma" w:hAnsi="Tahoma"/>
          <w:sz w:val="24"/>
          <w:szCs w:val="24"/>
        </w:rPr>
      </w:pPr>
      <w:r w:rsidRPr="0080600B">
        <w:rPr>
          <w:rFonts w:ascii="Tahoma" w:hAnsi="Tahoma"/>
          <w:sz w:val="24"/>
          <w:szCs w:val="24"/>
        </w:rPr>
        <w:t>For many, blended working will be a new concept.  It is important to keep structures and routines in place so that employees can stay motivated and productive.  For those who are not used to working remotely, it can take some time to adapt to the new work environment.</w:t>
      </w:r>
    </w:p>
    <w:p w14:paraId="59E173D0" w14:textId="77777777" w:rsidR="0002292E" w:rsidRPr="0080600B" w:rsidRDefault="0002292E" w:rsidP="0002292E">
      <w:pPr>
        <w:pStyle w:val="ListParagraph"/>
        <w:numPr>
          <w:ilvl w:val="0"/>
          <w:numId w:val="0"/>
        </w:numPr>
        <w:autoSpaceDE w:val="0"/>
        <w:autoSpaceDN w:val="0"/>
        <w:adjustRightInd w:val="0"/>
        <w:spacing w:line="276" w:lineRule="auto"/>
        <w:ind w:left="1080"/>
        <w:jc w:val="both"/>
        <w:rPr>
          <w:rFonts w:ascii="Tahoma" w:hAnsi="Tahoma"/>
          <w:sz w:val="24"/>
          <w:szCs w:val="24"/>
        </w:rPr>
      </w:pPr>
    </w:p>
    <w:p w14:paraId="3924DCAA" w14:textId="77777777" w:rsidR="0002292E" w:rsidRDefault="0002292E" w:rsidP="0002292E">
      <w:pPr>
        <w:pStyle w:val="ListParagraph"/>
        <w:numPr>
          <w:ilvl w:val="0"/>
          <w:numId w:val="3"/>
        </w:numPr>
        <w:autoSpaceDE w:val="0"/>
        <w:autoSpaceDN w:val="0"/>
        <w:adjustRightInd w:val="0"/>
        <w:spacing w:line="276" w:lineRule="auto"/>
        <w:jc w:val="both"/>
        <w:rPr>
          <w:rFonts w:ascii="Tahoma" w:hAnsi="Tahoma"/>
          <w:sz w:val="24"/>
          <w:szCs w:val="24"/>
        </w:rPr>
      </w:pPr>
      <w:r w:rsidRPr="0080600B">
        <w:rPr>
          <w:rFonts w:ascii="Tahoma" w:hAnsi="Tahoma"/>
          <w:sz w:val="24"/>
          <w:szCs w:val="24"/>
        </w:rPr>
        <w:t>Sustaining working relationships is extremely important.  This will require additional effort, both by line managers and employees, to ensure that mechanisms are put in place to ensure all members of the team are kept fully informed and kept up to date on issues that may impact on them.  Line managers must be attuned to the variances which may occur in the level of engagement by team members and facilitate those working remotely to maintain a sense of belonging.</w:t>
      </w:r>
    </w:p>
    <w:p w14:paraId="56322C7D" w14:textId="77777777" w:rsidR="0002292E" w:rsidRPr="0080600B" w:rsidRDefault="0002292E" w:rsidP="0002292E">
      <w:pPr>
        <w:pStyle w:val="ListParagraph"/>
        <w:numPr>
          <w:ilvl w:val="0"/>
          <w:numId w:val="0"/>
        </w:numPr>
        <w:ind w:left="720"/>
        <w:rPr>
          <w:rFonts w:ascii="Tahoma" w:hAnsi="Tahoma"/>
          <w:sz w:val="24"/>
          <w:szCs w:val="24"/>
        </w:rPr>
      </w:pPr>
    </w:p>
    <w:p w14:paraId="5DE1A33B" w14:textId="77777777" w:rsidR="0002292E" w:rsidRDefault="0002292E" w:rsidP="0002292E">
      <w:pPr>
        <w:pStyle w:val="ListParagraph"/>
        <w:numPr>
          <w:ilvl w:val="0"/>
          <w:numId w:val="3"/>
        </w:numPr>
        <w:autoSpaceDE w:val="0"/>
        <w:autoSpaceDN w:val="0"/>
        <w:adjustRightInd w:val="0"/>
        <w:spacing w:line="276" w:lineRule="auto"/>
        <w:jc w:val="both"/>
        <w:rPr>
          <w:rFonts w:ascii="Tahoma" w:hAnsi="Tahoma"/>
          <w:sz w:val="24"/>
          <w:szCs w:val="24"/>
        </w:rPr>
      </w:pPr>
      <w:r w:rsidRPr="0080600B">
        <w:rPr>
          <w:rFonts w:ascii="Tahoma" w:hAnsi="Tahoma"/>
          <w:sz w:val="24"/>
          <w:szCs w:val="24"/>
        </w:rPr>
        <w:t>The ability to manage teams effectively in a blended working environment will be a critical skill.  Recognising this, learning and development programmes will be prepared and provided to line managers.</w:t>
      </w:r>
    </w:p>
    <w:p w14:paraId="343FF6E2" w14:textId="77777777" w:rsidR="0002292E" w:rsidRPr="0080600B" w:rsidRDefault="0002292E" w:rsidP="0002292E">
      <w:pPr>
        <w:pStyle w:val="ListParagraph"/>
        <w:numPr>
          <w:ilvl w:val="0"/>
          <w:numId w:val="0"/>
        </w:numPr>
        <w:ind w:left="720"/>
        <w:rPr>
          <w:rFonts w:ascii="Tahoma" w:hAnsi="Tahoma"/>
          <w:sz w:val="24"/>
          <w:szCs w:val="24"/>
        </w:rPr>
      </w:pPr>
    </w:p>
    <w:p w14:paraId="14EF1DE3" w14:textId="77777777" w:rsidR="0002292E" w:rsidRPr="0080600B" w:rsidRDefault="0002292E" w:rsidP="0002292E">
      <w:pPr>
        <w:pStyle w:val="ListParagraph"/>
        <w:numPr>
          <w:ilvl w:val="0"/>
          <w:numId w:val="3"/>
        </w:numPr>
        <w:spacing w:after="0" w:line="276" w:lineRule="auto"/>
        <w:jc w:val="both"/>
        <w:rPr>
          <w:rFonts w:ascii="Tahoma" w:hAnsi="Tahoma"/>
          <w:sz w:val="24"/>
          <w:szCs w:val="24"/>
        </w:rPr>
      </w:pPr>
      <w:r w:rsidRPr="0080600B">
        <w:rPr>
          <w:rFonts w:ascii="Tahoma" w:hAnsi="Tahoma"/>
          <w:sz w:val="24"/>
          <w:szCs w:val="24"/>
        </w:rPr>
        <w:t>Local authorities should consider the development of digital Health and Wellbeing platforms to provide online guidance, supports and resources for the depot, remote and office employee.</w:t>
      </w:r>
    </w:p>
    <w:p w14:paraId="345A4284" w14:textId="77777777" w:rsidR="0002292E" w:rsidRDefault="0002292E" w:rsidP="0002292E">
      <w:pPr>
        <w:spacing w:line="276" w:lineRule="auto"/>
        <w:ind w:left="426"/>
        <w:jc w:val="both"/>
        <w:rPr>
          <w:rFonts w:ascii="Tahoma" w:hAnsi="Tahoma" w:cs="Tahoma"/>
          <w:color w:val="auto"/>
          <w:sz w:val="24"/>
          <w:szCs w:val="24"/>
        </w:rPr>
      </w:pPr>
    </w:p>
    <w:p w14:paraId="05B68C83" w14:textId="77777777" w:rsidR="0002292E" w:rsidRPr="00AE0F5C" w:rsidRDefault="0002292E" w:rsidP="0002292E">
      <w:pPr>
        <w:pStyle w:val="Heading3"/>
      </w:pPr>
      <w:bookmarkStart w:id="67" w:name="_Toc99528757"/>
      <w:r w:rsidRPr="00AE0F5C">
        <w:t>Learning and development and on-line learning platforms</w:t>
      </w:r>
      <w:bookmarkEnd w:id="67"/>
    </w:p>
    <w:p w14:paraId="473926CD" w14:textId="77777777" w:rsidR="0002292E" w:rsidRPr="00FF4E06" w:rsidRDefault="0002292E" w:rsidP="0002292E">
      <w:pPr>
        <w:spacing w:line="276" w:lineRule="auto"/>
        <w:ind w:left="426"/>
        <w:jc w:val="both"/>
        <w:rPr>
          <w:rFonts w:ascii="Tahoma" w:hAnsi="Tahoma" w:cs="Tahoma"/>
          <w:color w:val="auto"/>
          <w:sz w:val="24"/>
          <w:szCs w:val="24"/>
        </w:rPr>
      </w:pPr>
    </w:p>
    <w:p w14:paraId="76925C90" w14:textId="77777777" w:rsidR="0002292E" w:rsidRPr="0080600B" w:rsidRDefault="0002292E" w:rsidP="0002292E">
      <w:pPr>
        <w:pStyle w:val="ListParagraph"/>
        <w:numPr>
          <w:ilvl w:val="0"/>
          <w:numId w:val="3"/>
        </w:numPr>
        <w:spacing w:after="0" w:line="276" w:lineRule="auto"/>
        <w:jc w:val="both"/>
        <w:rPr>
          <w:rFonts w:ascii="Tahoma" w:hAnsi="Tahoma"/>
          <w:sz w:val="24"/>
          <w:szCs w:val="24"/>
        </w:rPr>
      </w:pPr>
      <w:r w:rsidRPr="0080600B">
        <w:rPr>
          <w:rFonts w:ascii="Tahoma" w:hAnsi="Tahoma"/>
          <w:sz w:val="24"/>
          <w:szCs w:val="24"/>
        </w:rPr>
        <w:t xml:space="preserve">A key focus must be placed on learning and development as an enabler of effective performance in a blended working environment.  </w:t>
      </w:r>
    </w:p>
    <w:p w14:paraId="67F5F533" w14:textId="77777777" w:rsidR="0002292E" w:rsidRPr="0080600B" w:rsidRDefault="0002292E" w:rsidP="0002292E">
      <w:pPr>
        <w:pStyle w:val="ListParagraph"/>
        <w:numPr>
          <w:ilvl w:val="0"/>
          <w:numId w:val="0"/>
        </w:numPr>
        <w:spacing w:after="0" w:line="276" w:lineRule="auto"/>
        <w:ind w:left="927"/>
        <w:jc w:val="both"/>
        <w:rPr>
          <w:rFonts w:ascii="Tahoma" w:hAnsi="Tahoma"/>
          <w:sz w:val="24"/>
          <w:szCs w:val="24"/>
        </w:rPr>
      </w:pPr>
    </w:p>
    <w:p w14:paraId="61CC8D27" w14:textId="77777777" w:rsidR="0002292E" w:rsidRPr="0080600B" w:rsidRDefault="0002292E" w:rsidP="0002292E">
      <w:pPr>
        <w:pStyle w:val="ListParagraph"/>
        <w:numPr>
          <w:ilvl w:val="0"/>
          <w:numId w:val="3"/>
        </w:numPr>
        <w:spacing w:after="0" w:line="276" w:lineRule="auto"/>
        <w:jc w:val="both"/>
        <w:rPr>
          <w:rFonts w:ascii="Tahoma" w:hAnsi="Tahoma"/>
          <w:sz w:val="24"/>
          <w:szCs w:val="24"/>
        </w:rPr>
      </w:pPr>
      <w:r w:rsidRPr="0080600B">
        <w:rPr>
          <w:rFonts w:ascii="Tahoma" w:hAnsi="Tahoma"/>
          <w:sz w:val="24"/>
          <w:szCs w:val="24"/>
        </w:rPr>
        <w:t>Line managers should be supported to develop their own skills and those of their teams through the provision of formal and on the job training.</w:t>
      </w:r>
    </w:p>
    <w:p w14:paraId="7F4FF305" w14:textId="77777777" w:rsidR="0002292E" w:rsidRPr="0080600B" w:rsidRDefault="0002292E" w:rsidP="0002292E">
      <w:pPr>
        <w:pStyle w:val="ListParagraph"/>
        <w:numPr>
          <w:ilvl w:val="0"/>
          <w:numId w:val="0"/>
        </w:numPr>
        <w:spacing w:after="0" w:line="276" w:lineRule="auto"/>
        <w:ind w:left="927"/>
        <w:jc w:val="both"/>
        <w:rPr>
          <w:rFonts w:ascii="Tahoma" w:hAnsi="Tahoma"/>
          <w:sz w:val="24"/>
          <w:szCs w:val="24"/>
        </w:rPr>
      </w:pPr>
    </w:p>
    <w:p w14:paraId="392B0F90" w14:textId="77777777" w:rsidR="0002292E" w:rsidRPr="0080600B" w:rsidRDefault="0002292E" w:rsidP="0002292E">
      <w:pPr>
        <w:pStyle w:val="ListParagraph"/>
        <w:numPr>
          <w:ilvl w:val="0"/>
          <w:numId w:val="3"/>
        </w:numPr>
        <w:spacing w:after="0" w:line="276" w:lineRule="auto"/>
        <w:jc w:val="both"/>
        <w:rPr>
          <w:rFonts w:ascii="Tahoma" w:hAnsi="Tahoma"/>
          <w:sz w:val="24"/>
          <w:szCs w:val="24"/>
        </w:rPr>
      </w:pPr>
      <w:r w:rsidRPr="0080600B">
        <w:rPr>
          <w:rFonts w:ascii="Tahoma" w:hAnsi="Tahoma"/>
          <w:sz w:val="24"/>
          <w:szCs w:val="24"/>
        </w:rPr>
        <w:t>Customised training and development supports will be developed to support line managers in adapting to the changing environments and assist them in talent management and supporting their employees through performance management processes.</w:t>
      </w:r>
    </w:p>
    <w:p w14:paraId="4400CDD2" w14:textId="77777777" w:rsidR="0002292E" w:rsidRPr="0080600B" w:rsidRDefault="0002292E" w:rsidP="0002292E">
      <w:pPr>
        <w:pStyle w:val="ListParagraph"/>
        <w:numPr>
          <w:ilvl w:val="0"/>
          <w:numId w:val="0"/>
        </w:numPr>
        <w:spacing w:after="0" w:line="276" w:lineRule="auto"/>
        <w:ind w:left="927"/>
        <w:jc w:val="both"/>
        <w:rPr>
          <w:rFonts w:ascii="Tahoma" w:hAnsi="Tahoma"/>
          <w:sz w:val="24"/>
          <w:szCs w:val="24"/>
        </w:rPr>
      </w:pPr>
    </w:p>
    <w:p w14:paraId="6DE4C834" w14:textId="77777777" w:rsidR="0002292E" w:rsidRPr="0080600B" w:rsidRDefault="0002292E" w:rsidP="0002292E">
      <w:pPr>
        <w:pStyle w:val="ListParagraph"/>
        <w:numPr>
          <w:ilvl w:val="0"/>
          <w:numId w:val="3"/>
        </w:numPr>
        <w:spacing w:after="0" w:line="276" w:lineRule="auto"/>
        <w:jc w:val="both"/>
        <w:rPr>
          <w:rFonts w:ascii="Tahoma" w:hAnsi="Tahoma"/>
          <w:sz w:val="24"/>
          <w:szCs w:val="24"/>
        </w:rPr>
      </w:pPr>
      <w:r w:rsidRPr="0080600B">
        <w:rPr>
          <w:rFonts w:ascii="Tahoma" w:hAnsi="Tahoma"/>
          <w:sz w:val="24"/>
          <w:szCs w:val="24"/>
        </w:rPr>
        <w:t xml:space="preserve">On-line learning platforms should be developed to support the implementation of their learning and development strategy.  </w:t>
      </w:r>
    </w:p>
    <w:p w14:paraId="7CE167B3" w14:textId="77777777" w:rsidR="0002292E" w:rsidRPr="00FF4E06" w:rsidRDefault="0002292E" w:rsidP="0002292E">
      <w:pPr>
        <w:spacing w:line="276" w:lineRule="auto"/>
        <w:jc w:val="both"/>
        <w:rPr>
          <w:rFonts w:ascii="Tahoma" w:hAnsi="Tahoma" w:cs="Tahoma"/>
          <w:color w:val="auto"/>
          <w:sz w:val="24"/>
          <w:szCs w:val="24"/>
        </w:rPr>
      </w:pPr>
    </w:p>
    <w:p w14:paraId="6E54451F" w14:textId="77777777" w:rsidR="0002292E" w:rsidRPr="00AE0F5C" w:rsidRDefault="0002292E" w:rsidP="0002292E">
      <w:pPr>
        <w:pStyle w:val="Heading3"/>
      </w:pPr>
      <w:bookmarkStart w:id="68" w:name="_Toc99528758"/>
      <w:r w:rsidRPr="00AE0F5C">
        <w:t>Infrastructure and support</w:t>
      </w:r>
      <w:bookmarkEnd w:id="68"/>
    </w:p>
    <w:p w14:paraId="31ECA349" w14:textId="77777777" w:rsidR="0002292E" w:rsidRPr="00FF4E06" w:rsidRDefault="0002292E" w:rsidP="0002292E">
      <w:pPr>
        <w:spacing w:line="276" w:lineRule="auto"/>
        <w:jc w:val="both"/>
        <w:rPr>
          <w:rFonts w:ascii="Tahoma" w:hAnsi="Tahoma" w:cs="Tahoma"/>
          <w:color w:val="auto"/>
          <w:sz w:val="24"/>
          <w:szCs w:val="24"/>
        </w:rPr>
      </w:pPr>
    </w:p>
    <w:p w14:paraId="5E40E615" w14:textId="77777777" w:rsidR="0002292E" w:rsidRPr="0080600B" w:rsidRDefault="0002292E" w:rsidP="0002292E">
      <w:pPr>
        <w:pStyle w:val="ListParagraph"/>
        <w:numPr>
          <w:ilvl w:val="0"/>
          <w:numId w:val="2"/>
        </w:numPr>
        <w:spacing w:after="0" w:line="276" w:lineRule="auto"/>
        <w:ind w:left="1145" w:hanging="425"/>
        <w:jc w:val="both"/>
        <w:rPr>
          <w:rFonts w:ascii="Tahoma" w:hAnsi="Tahoma"/>
          <w:sz w:val="24"/>
          <w:szCs w:val="24"/>
        </w:rPr>
      </w:pPr>
      <w:r w:rsidRPr="0080600B">
        <w:rPr>
          <w:rFonts w:ascii="Tahoma" w:hAnsi="Tahoma"/>
          <w:sz w:val="24"/>
          <w:szCs w:val="24"/>
        </w:rPr>
        <w:t xml:space="preserve">Blended working requires the same degree of attention to IT performance, </w:t>
      </w:r>
      <w:proofErr w:type="gramStart"/>
      <w:r w:rsidRPr="0080600B">
        <w:rPr>
          <w:rFonts w:ascii="Tahoma" w:hAnsi="Tahoma"/>
          <w:sz w:val="24"/>
          <w:szCs w:val="24"/>
        </w:rPr>
        <w:t>security</w:t>
      </w:r>
      <w:proofErr w:type="gramEnd"/>
      <w:r w:rsidRPr="0080600B">
        <w:rPr>
          <w:rFonts w:ascii="Tahoma" w:hAnsi="Tahoma"/>
          <w:sz w:val="24"/>
          <w:szCs w:val="24"/>
        </w:rPr>
        <w:t xml:space="preserve"> and support as office-based working.  Support infrastructure that supports and resolves blended worker requests and maintains the tools to handle issues remotely must be deployed.  In implementing this policy framework, local authorities will be required to examine the infrastructure, technology and change management best practice needed to develop an effective model of remote/digital delivery of services, that supports the </w:t>
      </w:r>
      <w:r w:rsidRPr="0080600B">
        <w:rPr>
          <w:rFonts w:ascii="Tahoma" w:hAnsi="Tahoma"/>
          <w:sz w:val="24"/>
          <w:szCs w:val="24"/>
        </w:rPr>
        <w:lastRenderedPageBreak/>
        <w:t xml:space="preserve">sector’s strengths in innovation and collaborative work practices and being an employer of choice.  </w:t>
      </w:r>
    </w:p>
    <w:p w14:paraId="7AC7A72A" w14:textId="77777777" w:rsidR="0002292E" w:rsidRPr="00FF4E06" w:rsidRDefault="0002292E" w:rsidP="0002292E">
      <w:pPr>
        <w:spacing w:line="276" w:lineRule="auto"/>
        <w:ind w:left="510"/>
        <w:jc w:val="both"/>
        <w:rPr>
          <w:rFonts w:ascii="Tahoma" w:hAnsi="Tahoma" w:cs="Tahoma"/>
          <w:color w:val="auto"/>
          <w:sz w:val="24"/>
          <w:szCs w:val="24"/>
        </w:rPr>
      </w:pPr>
    </w:p>
    <w:p w14:paraId="5864F9E8" w14:textId="77777777" w:rsidR="0002292E" w:rsidRPr="0080600B" w:rsidRDefault="0002292E" w:rsidP="0002292E">
      <w:pPr>
        <w:pStyle w:val="ListParagraph"/>
        <w:numPr>
          <w:ilvl w:val="0"/>
          <w:numId w:val="3"/>
        </w:numPr>
        <w:spacing w:after="0" w:line="276" w:lineRule="auto"/>
        <w:ind w:left="1233"/>
        <w:jc w:val="both"/>
        <w:rPr>
          <w:rFonts w:ascii="Tahoma" w:hAnsi="Tahoma"/>
          <w:sz w:val="24"/>
          <w:szCs w:val="24"/>
        </w:rPr>
      </w:pPr>
      <w:r w:rsidRPr="0080600B">
        <w:rPr>
          <w:rFonts w:ascii="Tahoma" w:hAnsi="Tahoma"/>
          <w:sz w:val="24"/>
          <w:szCs w:val="24"/>
        </w:rPr>
        <w:t>One of the key objectives of the Local Government Blended Working Policy Framework is to further leverage, over time, the roll-out and implementation of digital technology in the way we work, thereby supporting government and EU policy in relation to digital public services.</w:t>
      </w:r>
    </w:p>
    <w:p w14:paraId="34D418AA" w14:textId="77777777" w:rsidR="0002292E" w:rsidRPr="0080600B" w:rsidRDefault="0002292E" w:rsidP="0002292E">
      <w:pPr>
        <w:pStyle w:val="ListParagraph"/>
        <w:numPr>
          <w:ilvl w:val="0"/>
          <w:numId w:val="0"/>
        </w:numPr>
        <w:spacing w:after="0" w:line="276" w:lineRule="auto"/>
        <w:ind w:left="927"/>
        <w:jc w:val="both"/>
        <w:rPr>
          <w:rFonts w:ascii="Tahoma" w:hAnsi="Tahoma"/>
          <w:sz w:val="24"/>
          <w:szCs w:val="24"/>
        </w:rPr>
      </w:pPr>
    </w:p>
    <w:p w14:paraId="47C3145D" w14:textId="77777777" w:rsidR="0002292E" w:rsidRPr="0080600B" w:rsidRDefault="0002292E" w:rsidP="0002292E">
      <w:pPr>
        <w:pStyle w:val="ListParagraph"/>
        <w:numPr>
          <w:ilvl w:val="0"/>
          <w:numId w:val="3"/>
        </w:numPr>
        <w:spacing w:after="0" w:line="276" w:lineRule="auto"/>
        <w:ind w:left="1233"/>
        <w:jc w:val="both"/>
        <w:rPr>
          <w:rFonts w:ascii="Tahoma" w:hAnsi="Tahoma"/>
          <w:sz w:val="24"/>
          <w:szCs w:val="24"/>
        </w:rPr>
      </w:pPr>
      <w:r w:rsidRPr="0080600B">
        <w:rPr>
          <w:rFonts w:ascii="Tahoma" w:hAnsi="Tahoma"/>
          <w:sz w:val="24"/>
          <w:szCs w:val="24"/>
        </w:rPr>
        <w:t xml:space="preserve">Cross-sectoral collaboration and examination and follow-up on existing surveys should continue to lead the development of a sector led approach to a Digital Transformation Strategy.  Taking a sectoral approach will ensure no local authority remains left behind and individual local authorities can pilot and lead the development of digitised services for the other local authorities to adopt following trial and development.  </w:t>
      </w:r>
    </w:p>
    <w:p w14:paraId="21F10F20" w14:textId="77777777" w:rsidR="0002292E" w:rsidRPr="00FF4E06" w:rsidRDefault="0002292E" w:rsidP="0002292E">
      <w:pPr>
        <w:pStyle w:val="ListParagraph"/>
        <w:numPr>
          <w:ilvl w:val="0"/>
          <w:numId w:val="0"/>
        </w:numPr>
        <w:spacing w:after="0" w:line="276" w:lineRule="auto"/>
        <w:ind w:left="1080"/>
        <w:jc w:val="both"/>
        <w:rPr>
          <w:rFonts w:ascii="Tahoma" w:hAnsi="Tahoma" w:cs="Tahoma"/>
          <w:color w:val="auto"/>
          <w:sz w:val="24"/>
          <w:szCs w:val="24"/>
        </w:rPr>
      </w:pPr>
    </w:p>
    <w:p w14:paraId="37DE0236" w14:textId="77777777" w:rsidR="0002292E" w:rsidRPr="0080600B" w:rsidRDefault="0002292E" w:rsidP="0002292E">
      <w:pPr>
        <w:pStyle w:val="ListParagraph"/>
        <w:numPr>
          <w:ilvl w:val="0"/>
          <w:numId w:val="3"/>
        </w:numPr>
        <w:spacing w:after="0" w:line="276" w:lineRule="auto"/>
        <w:ind w:left="1233"/>
        <w:jc w:val="both"/>
        <w:rPr>
          <w:rFonts w:ascii="Tahoma" w:hAnsi="Tahoma"/>
          <w:sz w:val="24"/>
          <w:szCs w:val="24"/>
        </w:rPr>
      </w:pPr>
      <w:r w:rsidRPr="0080600B">
        <w:rPr>
          <w:rFonts w:ascii="Tahoma" w:hAnsi="Tahoma"/>
          <w:sz w:val="24"/>
          <w:szCs w:val="24"/>
        </w:rPr>
        <w:t>This should not replace the need for each local authority to progress and invest in a local digital transformation strategy which would focus on their digitisation of public services and internal business processes.  The investment required should include consideration of the appropriate technologies, change/project management and skills development in the use of the technologies and in redesigning processes to ensure operational efficiencies are generated.</w:t>
      </w:r>
    </w:p>
    <w:p w14:paraId="5B07A550" w14:textId="77777777" w:rsidR="0002292E" w:rsidRPr="0080600B" w:rsidRDefault="0002292E" w:rsidP="0002292E">
      <w:pPr>
        <w:pStyle w:val="ListParagraph"/>
        <w:numPr>
          <w:ilvl w:val="0"/>
          <w:numId w:val="0"/>
        </w:numPr>
        <w:spacing w:after="0" w:line="276" w:lineRule="auto"/>
        <w:ind w:left="927"/>
        <w:jc w:val="both"/>
        <w:rPr>
          <w:rFonts w:ascii="Tahoma" w:hAnsi="Tahoma"/>
          <w:sz w:val="24"/>
          <w:szCs w:val="24"/>
        </w:rPr>
      </w:pPr>
    </w:p>
    <w:p w14:paraId="4F5DC3C8" w14:textId="77777777" w:rsidR="0002292E" w:rsidRPr="0080600B" w:rsidRDefault="0002292E" w:rsidP="0002292E">
      <w:pPr>
        <w:pStyle w:val="ListParagraph"/>
        <w:numPr>
          <w:ilvl w:val="0"/>
          <w:numId w:val="3"/>
        </w:numPr>
        <w:spacing w:after="0" w:line="276" w:lineRule="auto"/>
        <w:ind w:left="1233"/>
        <w:jc w:val="both"/>
        <w:rPr>
          <w:rFonts w:ascii="Tahoma" w:hAnsi="Tahoma"/>
          <w:sz w:val="24"/>
          <w:szCs w:val="24"/>
        </w:rPr>
      </w:pPr>
      <w:r w:rsidRPr="0080600B">
        <w:rPr>
          <w:rFonts w:ascii="Tahoma" w:hAnsi="Tahoma"/>
          <w:sz w:val="24"/>
          <w:szCs w:val="24"/>
        </w:rPr>
        <w:t>Local authorities should, as part of the preparation for blended working, undertake a detailed analysis of the costs which may arise as part of its implementation of blended working and where necessary make appropriate budget provision for same.</w:t>
      </w:r>
    </w:p>
    <w:p w14:paraId="5B2CA1B4" w14:textId="77777777" w:rsidR="0002292E" w:rsidRPr="00FF4E06" w:rsidRDefault="0002292E" w:rsidP="0002292E">
      <w:pPr>
        <w:pStyle w:val="ListParagraph"/>
        <w:numPr>
          <w:ilvl w:val="0"/>
          <w:numId w:val="0"/>
        </w:numPr>
        <w:spacing w:after="0" w:line="276" w:lineRule="auto"/>
        <w:jc w:val="both"/>
        <w:rPr>
          <w:rFonts w:ascii="Tahoma" w:eastAsia="Tahoma" w:hAnsi="Tahoma" w:cs="Tahoma"/>
          <w:color w:val="auto"/>
          <w:sz w:val="24"/>
          <w:szCs w:val="24"/>
        </w:rPr>
      </w:pPr>
    </w:p>
    <w:p w14:paraId="5A444C42" w14:textId="77777777" w:rsidR="0002292E" w:rsidRPr="00AE0F5C" w:rsidRDefault="0002292E" w:rsidP="0002292E">
      <w:pPr>
        <w:pStyle w:val="Heading3"/>
      </w:pPr>
      <w:bookmarkStart w:id="69" w:name="_Toc99528759"/>
      <w:bookmarkStart w:id="70" w:name="_Hlk85623847"/>
      <w:r w:rsidRPr="00AE0F5C">
        <w:t>Expenses</w:t>
      </w:r>
      <w:bookmarkEnd w:id="69"/>
    </w:p>
    <w:p w14:paraId="092E5FF7" w14:textId="77777777" w:rsidR="0002292E" w:rsidRPr="00FF4E06" w:rsidRDefault="0002292E" w:rsidP="0002292E">
      <w:pPr>
        <w:spacing w:line="276" w:lineRule="auto"/>
        <w:ind w:left="567"/>
        <w:jc w:val="both"/>
        <w:rPr>
          <w:rFonts w:ascii="Tahoma" w:hAnsi="Tahoma" w:cs="Tahoma"/>
          <w:color w:val="auto"/>
          <w:sz w:val="24"/>
          <w:szCs w:val="24"/>
        </w:rPr>
      </w:pPr>
    </w:p>
    <w:p w14:paraId="4958064E" w14:textId="77777777" w:rsidR="0067543A" w:rsidRDefault="0002292E" w:rsidP="0067543A">
      <w:pPr>
        <w:ind w:left="709"/>
        <w:rPr>
          <w:rFonts w:ascii="Tahoma" w:hAnsi="Tahoma" w:cs="Tahoma"/>
          <w:color w:val="auto"/>
          <w:sz w:val="24"/>
          <w:szCs w:val="24"/>
          <w:lang w:eastAsia="ja-JP"/>
        </w:rPr>
      </w:pPr>
      <w:r w:rsidRPr="00E64387">
        <w:rPr>
          <w:rFonts w:ascii="Tahoma" w:hAnsi="Tahoma"/>
          <w:sz w:val="24"/>
          <w:szCs w:val="24"/>
        </w:rPr>
        <w:t xml:space="preserve">Employees availing of blended working arrangements may make claims directly from the Revenue Commissioners in respect of tax relief for certain costs when working from home. The application can be made at the end of the relevant tax year, in accordance with the relevant tax laws.  Any claim made in this regard is solely a matter for the individual concerned. Further details on </w:t>
      </w:r>
      <w:proofErr w:type="spellStart"/>
      <w:r w:rsidRPr="00E64387">
        <w:rPr>
          <w:rFonts w:ascii="Tahoma" w:hAnsi="Tahoma"/>
          <w:sz w:val="24"/>
          <w:szCs w:val="24"/>
        </w:rPr>
        <w:t>eWorking</w:t>
      </w:r>
      <w:proofErr w:type="spellEnd"/>
      <w:r w:rsidRPr="00E64387">
        <w:rPr>
          <w:rFonts w:ascii="Tahoma" w:hAnsi="Tahoma"/>
          <w:sz w:val="24"/>
          <w:szCs w:val="24"/>
        </w:rPr>
        <w:t xml:space="preserve"> and tax are available at:</w:t>
      </w:r>
      <w:r w:rsidRPr="00FF4E06">
        <w:rPr>
          <w:rFonts w:ascii="Tahoma" w:hAnsi="Tahoma" w:cs="Tahoma"/>
          <w:color w:val="auto"/>
          <w:sz w:val="24"/>
          <w:szCs w:val="24"/>
          <w:lang w:eastAsia="ja-JP"/>
        </w:rPr>
        <w:t xml:space="preserve"> </w:t>
      </w:r>
    </w:p>
    <w:p w14:paraId="41D71438" w14:textId="02E29418" w:rsidR="0067543A" w:rsidRDefault="00FD042D" w:rsidP="0067543A">
      <w:pPr>
        <w:ind w:left="709"/>
        <w:rPr>
          <w:rFonts w:ascii="Calibri" w:hAnsi="Calibri"/>
          <w:color w:val="auto"/>
        </w:rPr>
      </w:pPr>
      <w:hyperlink r:id="rId19" w:history="1">
        <w:r w:rsidR="0067543A">
          <w:rPr>
            <w:rStyle w:val="Hyperlink"/>
            <w:rFonts w:ascii="Tahoma" w:hAnsi="Tahoma" w:cs="Tahoma"/>
            <w:sz w:val="24"/>
            <w:szCs w:val="24"/>
          </w:rPr>
          <w:t xml:space="preserve">Revenue Information on </w:t>
        </w:r>
        <w:proofErr w:type="spellStart"/>
        <w:r w:rsidR="0067543A">
          <w:rPr>
            <w:rStyle w:val="Hyperlink"/>
            <w:rFonts w:ascii="Tahoma" w:hAnsi="Tahoma" w:cs="Tahoma"/>
            <w:sz w:val="24"/>
            <w:szCs w:val="24"/>
          </w:rPr>
          <w:t>eWorking</w:t>
        </w:r>
        <w:proofErr w:type="spellEnd"/>
        <w:r w:rsidR="0067543A">
          <w:rPr>
            <w:rStyle w:val="Hyperlink"/>
            <w:rFonts w:ascii="Tahoma" w:hAnsi="Tahoma" w:cs="Tahoma"/>
            <w:sz w:val="24"/>
            <w:szCs w:val="24"/>
          </w:rPr>
          <w:t xml:space="preserve"> and Tax</w:t>
        </w:r>
      </w:hyperlink>
      <w:r w:rsidR="0067543A">
        <w:rPr>
          <w:rFonts w:ascii="Tahoma" w:hAnsi="Tahoma" w:cs="Tahoma"/>
          <w:sz w:val="24"/>
          <w:szCs w:val="24"/>
        </w:rPr>
        <w:t xml:space="preserve"> </w:t>
      </w:r>
    </w:p>
    <w:p w14:paraId="53242DFE" w14:textId="732F8B3F" w:rsidR="0002292E" w:rsidRPr="00E64387" w:rsidRDefault="0002292E" w:rsidP="0002292E">
      <w:pPr>
        <w:tabs>
          <w:tab w:val="left" w:pos="454"/>
          <w:tab w:val="left" w:pos="907"/>
          <w:tab w:val="left" w:pos="1361"/>
          <w:tab w:val="left" w:pos="1814"/>
          <w:tab w:val="left" w:pos="2268"/>
        </w:tabs>
        <w:spacing w:after="200" w:line="276" w:lineRule="auto"/>
        <w:ind w:left="720"/>
        <w:jc w:val="both"/>
        <w:rPr>
          <w:rFonts w:ascii="Tahoma" w:hAnsi="Tahoma"/>
          <w:color w:val="0070C0"/>
          <w:sz w:val="24"/>
          <w:szCs w:val="24"/>
        </w:rPr>
      </w:pPr>
    </w:p>
    <w:p w14:paraId="2E054A02" w14:textId="77777777" w:rsidR="0002292E" w:rsidRPr="00E64387" w:rsidRDefault="0002292E" w:rsidP="0002292E">
      <w:pPr>
        <w:tabs>
          <w:tab w:val="left" w:pos="454"/>
          <w:tab w:val="left" w:pos="907"/>
          <w:tab w:val="left" w:pos="1361"/>
          <w:tab w:val="left" w:pos="1814"/>
          <w:tab w:val="left" w:pos="2268"/>
        </w:tabs>
        <w:spacing w:line="276" w:lineRule="auto"/>
        <w:ind w:left="720"/>
        <w:jc w:val="both"/>
        <w:rPr>
          <w:rFonts w:ascii="Tahoma" w:hAnsi="Tahoma"/>
          <w:sz w:val="24"/>
          <w:szCs w:val="24"/>
        </w:rPr>
      </w:pPr>
      <w:r w:rsidRPr="00E64387">
        <w:rPr>
          <w:rFonts w:ascii="Tahoma" w:hAnsi="Tahoma"/>
          <w:sz w:val="24"/>
          <w:szCs w:val="24"/>
        </w:rPr>
        <w:t xml:space="preserve">No expenses will be paid or reimbursed in respect of costs accruing to an employee who makes changes to their home, or purchases equipment </w:t>
      </w:r>
      <w:proofErr w:type="gramStart"/>
      <w:r w:rsidRPr="00E64387">
        <w:rPr>
          <w:rFonts w:ascii="Tahoma" w:hAnsi="Tahoma"/>
          <w:sz w:val="24"/>
          <w:szCs w:val="24"/>
        </w:rPr>
        <w:t>in order to</w:t>
      </w:r>
      <w:proofErr w:type="gramEnd"/>
      <w:r w:rsidRPr="00E64387">
        <w:rPr>
          <w:rFonts w:ascii="Tahoma" w:hAnsi="Tahoma"/>
          <w:sz w:val="24"/>
          <w:szCs w:val="24"/>
        </w:rPr>
        <w:t xml:space="preserve"> avail of a blended working opportunity.</w:t>
      </w:r>
    </w:p>
    <w:bookmarkEnd w:id="70"/>
    <w:p w14:paraId="1BF4F550" w14:textId="77777777" w:rsidR="0002292E" w:rsidRPr="00FF4E06" w:rsidRDefault="0002292E" w:rsidP="0002292E">
      <w:pPr>
        <w:pStyle w:val="ListParagraph"/>
        <w:numPr>
          <w:ilvl w:val="0"/>
          <w:numId w:val="0"/>
        </w:numPr>
        <w:spacing w:after="0" w:line="276" w:lineRule="auto"/>
        <w:jc w:val="both"/>
        <w:rPr>
          <w:rFonts w:ascii="Tahoma" w:hAnsi="Tahoma" w:cs="Tahoma"/>
          <w:color w:val="auto"/>
          <w:sz w:val="24"/>
          <w:szCs w:val="24"/>
        </w:rPr>
      </w:pPr>
    </w:p>
    <w:p w14:paraId="1F73B596" w14:textId="77777777" w:rsidR="0002292E" w:rsidRPr="00AE0F5C" w:rsidRDefault="0002292E" w:rsidP="0002292E">
      <w:pPr>
        <w:pStyle w:val="Heading3"/>
        <w:spacing w:line="276" w:lineRule="auto"/>
      </w:pPr>
      <w:bookmarkStart w:id="71" w:name="_Toc99528760"/>
      <w:r w:rsidRPr="00AE0F5C">
        <w:lastRenderedPageBreak/>
        <w:t>Equipment</w:t>
      </w:r>
      <w:bookmarkEnd w:id="71"/>
    </w:p>
    <w:p w14:paraId="350A05D2" w14:textId="77777777" w:rsidR="0002292E" w:rsidRPr="00FF4E06" w:rsidRDefault="0002292E" w:rsidP="0002292E">
      <w:pPr>
        <w:spacing w:line="276" w:lineRule="auto"/>
        <w:ind w:left="567"/>
        <w:jc w:val="both"/>
        <w:rPr>
          <w:rFonts w:ascii="Tahoma" w:hAnsi="Tahoma" w:cs="Tahoma"/>
          <w:color w:val="auto"/>
          <w:sz w:val="24"/>
          <w:szCs w:val="24"/>
        </w:rPr>
      </w:pPr>
    </w:p>
    <w:p w14:paraId="5C8E2A52" w14:textId="77777777" w:rsidR="0002292E" w:rsidRPr="00E64387" w:rsidRDefault="0002292E" w:rsidP="0002292E">
      <w:pPr>
        <w:spacing w:line="276" w:lineRule="auto"/>
        <w:ind w:left="720"/>
        <w:jc w:val="both"/>
        <w:rPr>
          <w:rFonts w:ascii="Tahoma" w:hAnsi="Tahoma"/>
          <w:sz w:val="24"/>
          <w:szCs w:val="24"/>
        </w:rPr>
      </w:pPr>
      <w:r w:rsidRPr="00E64387">
        <w:rPr>
          <w:rFonts w:ascii="Tahoma" w:hAnsi="Tahoma"/>
          <w:sz w:val="24"/>
          <w:szCs w:val="24"/>
        </w:rPr>
        <w:t>Employees availing of blended working in the home should, as far as is reasonably practicable and in line with funding availability, be equipped with a mobile device (</w:t>
      </w:r>
      <w:proofErr w:type="gramStart"/>
      <w:r w:rsidRPr="00E64387">
        <w:rPr>
          <w:rFonts w:ascii="Tahoma" w:hAnsi="Tahoma"/>
          <w:sz w:val="24"/>
          <w:szCs w:val="24"/>
        </w:rPr>
        <w:t>e.g.</w:t>
      </w:r>
      <w:proofErr w:type="gramEnd"/>
      <w:r w:rsidRPr="00E64387">
        <w:rPr>
          <w:rFonts w:ascii="Tahoma" w:hAnsi="Tahoma"/>
          <w:sz w:val="24"/>
          <w:szCs w:val="24"/>
        </w:rPr>
        <w:t xml:space="preserve"> laptop), keyboard/mouse, monitor and such ancillary peripherals (e.g. mobile phone) as are locally agreed as essential for the execution of official duties. In general, printers will not be provided for data protection reasons.  All equipment, provided by a local authority to support a blended working arrangement, remains the property of the local authority and</w:t>
      </w:r>
      <w:r w:rsidRPr="00FF4E06">
        <w:rPr>
          <w:rFonts w:ascii="Tahoma" w:hAnsi="Tahoma" w:cs="Tahoma"/>
          <w:color w:val="auto"/>
          <w:sz w:val="24"/>
          <w:szCs w:val="24"/>
        </w:rPr>
        <w:t xml:space="preserve"> </w:t>
      </w:r>
      <w:r w:rsidRPr="00E64387">
        <w:rPr>
          <w:rFonts w:ascii="Tahoma" w:hAnsi="Tahoma"/>
          <w:sz w:val="24"/>
          <w:szCs w:val="24"/>
        </w:rPr>
        <w:t>should only be used for work purposes.  Employees will be expected to safeguard this equipment and return same immediately to the local authority should the blended working arrangement cease.</w:t>
      </w:r>
    </w:p>
    <w:p w14:paraId="54FA6E3E" w14:textId="77777777" w:rsidR="0002292E" w:rsidRPr="00E64387" w:rsidRDefault="0002292E" w:rsidP="0002292E">
      <w:pPr>
        <w:spacing w:line="276" w:lineRule="auto"/>
        <w:ind w:left="567"/>
        <w:jc w:val="both"/>
        <w:rPr>
          <w:rFonts w:ascii="Tahoma" w:hAnsi="Tahoma"/>
          <w:sz w:val="24"/>
          <w:szCs w:val="24"/>
        </w:rPr>
      </w:pPr>
    </w:p>
    <w:p w14:paraId="2664344A" w14:textId="77777777" w:rsidR="0002292E" w:rsidRPr="00E64387" w:rsidRDefault="0002292E" w:rsidP="0002292E">
      <w:pPr>
        <w:spacing w:line="276" w:lineRule="auto"/>
        <w:ind w:left="720"/>
        <w:jc w:val="both"/>
        <w:rPr>
          <w:rFonts w:ascii="Tahoma" w:hAnsi="Tahoma"/>
          <w:sz w:val="24"/>
          <w:szCs w:val="24"/>
        </w:rPr>
      </w:pPr>
      <w:r w:rsidRPr="00E64387">
        <w:rPr>
          <w:rFonts w:ascii="Tahoma" w:hAnsi="Tahoma"/>
          <w:sz w:val="24"/>
          <w:szCs w:val="24"/>
        </w:rPr>
        <w:t xml:space="preserve">The equipment/resources required can be identified and recorded as part of the risk assessment process detailed in Appendix III. </w:t>
      </w:r>
    </w:p>
    <w:p w14:paraId="6D36C6B5" w14:textId="7D49ACE0" w:rsidR="0002292E" w:rsidRDefault="0002292E">
      <w:pPr>
        <w:spacing w:after="160" w:line="259" w:lineRule="auto"/>
        <w:rPr>
          <w:rFonts w:ascii="Tahoma" w:hAnsi="Tahoma" w:cs="Tahoma"/>
          <w:color w:val="auto"/>
          <w:sz w:val="24"/>
          <w:szCs w:val="24"/>
        </w:rPr>
      </w:pPr>
      <w:r>
        <w:rPr>
          <w:rFonts w:ascii="Tahoma" w:hAnsi="Tahoma" w:cs="Tahoma"/>
          <w:color w:val="auto"/>
          <w:sz w:val="24"/>
          <w:szCs w:val="24"/>
        </w:rPr>
        <w:br w:type="page"/>
      </w:r>
    </w:p>
    <w:p w14:paraId="5DB4BCC0" w14:textId="5E20C452" w:rsidR="00BB6ED5" w:rsidRPr="0090496B" w:rsidRDefault="0002292E" w:rsidP="00D91367">
      <w:pPr>
        <w:pStyle w:val="Heading2"/>
        <w:numPr>
          <w:ilvl w:val="0"/>
          <w:numId w:val="25"/>
        </w:numPr>
        <w:spacing w:after="0" w:line="276" w:lineRule="auto"/>
        <w:ind w:left="709" w:hanging="709"/>
        <w:jc w:val="left"/>
        <w:rPr>
          <w:rFonts w:ascii="Tahoma" w:hAnsi="Tahoma" w:cs="Tahoma"/>
          <w:b/>
          <w:bCs/>
          <w:color w:val="4559A7"/>
          <w:sz w:val="28"/>
          <w:szCs w:val="28"/>
        </w:rPr>
      </w:pPr>
      <w:bookmarkStart w:id="72" w:name="_Toc99528761"/>
      <w:r>
        <w:rPr>
          <w:rFonts w:ascii="Tahoma" w:hAnsi="Tahoma" w:cs="Tahoma"/>
          <w:b/>
          <w:bCs/>
          <w:color w:val="4559A7"/>
          <w:sz w:val="28"/>
          <w:szCs w:val="28"/>
        </w:rPr>
        <w:lastRenderedPageBreak/>
        <w:t>R</w:t>
      </w:r>
      <w:r w:rsidR="00A75B95" w:rsidRPr="0090496B">
        <w:rPr>
          <w:rFonts w:ascii="Tahoma" w:hAnsi="Tahoma" w:cs="Tahoma"/>
          <w:b/>
          <w:bCs/>
          <w:color w:val="4559A7"/>
          <w:sz w:val="28"/>
          <w:szCs w:val="28"/>
        </w:rPr>
        <w:t>elevant Legislation</w:t>
      </w:r>
      <w:bookmarkEnd w:id="72"/>
    </w:p>
    <w:p w14:paraId="79B9FEEB" w14:textId="77777777" w:rsidR="00BB6ED5" w:rsidRPr="00FF4E06" w:rsidRDefault="00BB6ED5" w:rsidP="00FF4E06">
      <w:pPr>
        <w:spacing w:line="276" w:lineRule="auto"/>
        <w:ind w:left="426"/>
        <w:jc w:val="both"/>
        <w:rPr>
          <w:rFonts w:ascii="Tahoma" w:hAnsi="Tahoma" w:cs="Tahoma"/>
          <w:color w:val="auto"/>
          <w:sz w:val="24"/>
          <w:szCs w:val="24"/>
        </w:rPr>
      </w:pPr>
    </w:p>
    <w:p w14:paraId="1A0EAE9C" w14:textId="77777777" w:rsidR="00A75B95" w:rsidRPr="00C71ADF" w:rsidRDefault="00A75B95" w:rsidP="00B67CBB">
      <w:pPr>
        <w:pStyle w:val="Heading3"/>
      </w:pPr>
      <w:bookmarkStart w:id="73" w:name="_Toc99528762"/>
      <w:r w:rsidRPr="00C71ADF">
        <w:t xml:space="preserve">Safety, </w:t>
      </w:r>
      <w:proofErr w:type="gramStart"/>
      <w:r w:rsidRPr="00C71ADF">
        <w:t>Health</w:t>
      </w:r>
      <w:proofErr w:type="gramEnd"/>
      <w:r w:rsidRPr="00C71ADF">
        <w:t xml:space="preserve"> and Welfare at Work</w:t>
      </w:r>
      <w:bookmarkEnd w:id="73"/>
    </w:p>
    <w:p w14:paraId="015AA355" w14:textId="5DBECF88" w:rsidR="00D15622" w:rsidRPr="00FF4E06" w:rsidRDefault="00D15622" w:rsidP="00AE1D6B">
      <w:pPr>
        <w:spacing w:line="276" w:lineRule="auto"/>
        <w:ind w:left="255"/>
        <w:jc w:val="both"/>
        <w:rPr>
          <w:rFonts w:ascii="Tahoma" w:hAnsi="Tahoma" w:cs="Tahoma"/>
          <w:color w:val="auto"/>
          <w:sz w:val="24"/>
          <w:szCs w:val="24"/>
        </w:rPr>
      </w:pPr>
    </w:p>
    <w:p w14:paraId="49F48671" w14:textId="7CBC3763" w:rsidR="00D15622" w:rsidRPr="00AE1D6B" w:rsidRDefault="00D15622" w:rsidP="00AE1D6B">
      <w:pPr>
        <w:spacing w:line="276" w:lineRule="auto"/>
        <w:ind w:left="709"/>
        <w:jc w:val="both"/>
        <w:rPr>
          <w:rFonts w:ascii="Tahoma" w:hAnsi="Tahoma"/>
          <w:sz w:val="24"/>
          <w:szCs w:val="24"/>
        </w:rPr>
      </w:pPr>
      <w:r w:rsidRPr="00AE1D6B">
        <w:rPr>
          <w:rFonts w:ascii="Tahoma" w:hAnsi="Tahoma"/>
          <w:sz w:val="24"/>
          <w:szCs w:val="24"/>
        </w:rPr>
        <w:t>Under the Safety, Health &amp; Welfare at Wor</w:t>
      </w:r>
      <w:r w:rsidR="008E0724" w:rsidRPr="00AE1D6B">
        <w:rPr>
          <w:rFonts w:ascii="Tahoma" w:hAnsi="Tahoma"/>
          <w:sz w:val="24"/>
          <w:szCs w:val="24"/>
        </w:rPr>
        <w:t>k</w:t>
      </w:r>
      <w:r w:rsidRPr="00AE1D6B">
        <w:rPr>
          <w:rFonts w:ascii="Tahoma" w:hAnsi="Tahoma"/>
          <w:sz w:val="24"/>
          <w:szCs w:val="24"/>
        </w:rPr>
        <w:t xml:space="preserve"> Act, 2005</w:t>
      </w:r>
      <w:r w:rsidR="0091580A" w:rsidRPr="00AE1D6B">
        <w:rPr>
          <w:rFonts w:ascii="Tahoma" w:hAnsi="Tahoma"/>
          <w:sz w:val="24"/>
          <w:szCs w:val="24"/>
        </w:rPr>
        <w:t>,</w:t>
      </w:r>
      <w:r w:rsidRPr="00AE1D6B">
        <w:rPr>
          <w:rFonts w:ascii="Tahoma" w:hAnsi="Tahoma"/>
          <w:sz w:val="24"/>
          <w:szCs w:val="24"/>
        </w:rPr>
        <w:t xml:space="preserve"> employers have a duty to ensure, so far as is reasonably practicable, the safety, </w:t>
      </w:r>
      <w:proofErr w:type="gramStart"/>
      <w:r w:rsidRPr="00AE1D6B">
        <w:rPr>
          <w:rFonts w:ascii="Tahoma" w:hAnsi="Tahoma"/>
          <w:sz w:val="24"/>
          <w:szCs w:val="24"/>
        </w:rPr>
        <w:t>health</w:t>
      </w:r>
      <w:proofErr w:type="gramEnd"/>
      <w:r w:rsidRPr="00AE1D6B">
        <w:rPr>
          <w:rFonts w:ascii="Tahoma" w:hAnsi="Tahoma"/>
          <w:sz w:val="24"/>
          <w:szCs w:val="24"/>
        </w:rPr>
        <w:t xml:space="preserve"> and welfare at work of their employees. </w:t>
      </w:r>
      <w:r w:rsidR="0091580A" w:rsidRPr="00AE1D6B">
        <w:rPr>
          <w:rFonts w:ascii="Tahoma" w:hAnsi="Tahoma"/>
          <w:sz w:val="24"/>
          <w:szCs w:val="24"/>
        </w:rPr>
        <w:t xml:space="preserve"> </w:t>
      </w:r>
      <w:r w:rsidRPr="00AE1D6B">
        <w:rPr>
          <w:rFonts w:ascii="Tahoma" w:hAnsi="Tahoma"/>
          <w:sz w:val="24"/>
          <w:szCs w:val="24"/>
        </w:rPr>
        <w:t>This duty includes the employee’s workspace where employees</w:t>
      </w:r>
      <w:r w:rsidR="00600661" w:rsidRPr="00AE1D6B">
        <w:rPr>
          <w:rFonts w:ascii="Tahoma" w:hAnsi="Tahoma"/>
          <w:sz w:val="24"/>
          <w:szCs w:val="24"/>
        </w:rPr>
        <w:t>,</w:t>
      </w:r>
      <w:r w:rsidRPr="00AE1D6B">
        <w:rPr>
          <w:rFonts w:ascii="Tahoma" w:hAnsi="Tahoma"/>
          <w:sz w:val="24"/>
          <w:szCs w:val="24"/>
        </w:rPr>
        <w:t xml:space="preserve"> are working remotely. </w:t>
      </w:r>
    </w:p>
    <w:p w14:paraId="2207A341" w14:textId="5A26B21D" w:rsidR="00A75B95" w:rsidRPr="00FF4E06" w:rsidRDefault="00A75B95" w:rsidP="00AE1D6B">
      <w:pPr>
        <w:pStyle w:val="Heading2"/>
        <w:spacing w:after="0" w:line="276" w:lineRule="auto"/>
        <w:ind w:left="822"/>
        <w:jc w:val="both"/>
        <w:rPr>
          <w:rFonts w:ascii="Tahoma" w:hAnsi="Tahoma" w:cs="Tahoma"/>
          <w:color w:val="auto"/>
          <w:sz w:val="24"/>
          <w:szCs w:val="24"/>
        </w:rPr>
      </w:pPr>
    </w:p>
    <w:p w14:paraId="274CCCA2" w14:textId="5BFB62D7" w:rsidR="00D15622" w:rsidRPr="00AE1D6B" w:rsidRDefault="00D15622" w:rsidP="00AE1D6B">
      <w:pPr>
        <w:spacing w:line="276" w:lineRule="auto"/>
        <w:ind w:left="709"/>
        <w:jc w:val="both"/>
        <w:rPr>
          <w:rFonts w:ascii="Tahoma" w:hAnsi="Tahoma"/>
          <w:sz w:val="24"/>
          <w:szCs w:val="24"/>
        </w:rPr>
      </w:pPr>
      <w:r w:rsidRPr="00AE1D6B">
        <w:rPr>
          <w:rFonts w:ascii="Tahoma" w:hAnsi="Tahoma"/>
          <w:sz w:val="24"/>
          <w:szCs w:val="24"/>
        </w:rPr>
        <w:t>Key duties that apply to the work activity and workspace include ensuring that:</w:t>
      </w:r>
    </w:p>
    <w:p w14:paraId="560BCAAA" w14:textId="77777777" w:rsidR="00451D33" w:rsidRPr="00AE1D6B" w:rsidRDefault="00451D33" w:rsidP="00AE1D6B">
      <w:pPr>
        <w:spacing w:line="276" w:lineRule="auto"/>
        <w:ind w:left="709"/>
        <w:jc w:val="both"/>
        <w:rPr>
          <w:rFonts w:ascii="Tahoma" w:hAnsi="Tahoma"/>
          <w:sz w:val="24"/>
          <w:szCs w:val="24"/>
        </w:rPr>
      </w:pPr>
    </w:p>
    <w:p w14:paraId="48532769" w14:textId="172BDE91" w:rsidR="00D15622" w:rsidRPr="00AE1D6B" w:rsidRDefault="00451D33"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t</w:t>
      </w:r>
      <w:r w:rsidR="00D15622" w:rsidRPr="00AE1D6B">
        <w:rPr>
          <w:rFonts w:ascii="Tahoma" w:hAnsi="Tahoma"/>
          <w:sz w:val="24"/>
          <w:szCs w:val="24"/>
        </w:rPr>
        <w:t xml:space="preserve">he employee is aware of any specific risks regarding working </w:t>
      </w:r>
      <w:r w:rsidR="00003D71" w:rsidRPr="00AE1D6B">
        <w:rPr>
          <w:rFonts w:ascii="Tahoma" w:hAnsi="Tahoma"/>
          <w:sz w:val="24"/>
          <w:szCs w:val="24"/>
        </w:rPr>
        <w:t>remotely.</w:t>
      </w:r>
    </w:p>
    <w:p w14:paraId="391BC8B4" w14:textId="351EB59A" w:rsidR="00D15622" w:rsidRPr="00AE1D6B" w:rsidRDefault="00451D33"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t</w:t>
      </w:r>
      <w:r w:rsidR="00D15622" w:rsidRPr="00AE1D6B">
        <w:rPr>
          <w:rFonts w:ascii="Tahoma" w:hAnsi="Tahoma"/>
          <w:sz w:val="24"/>
          <w:szCs w:val="24"/>
        </w:rPr>
        <w:t>he work activity and the workspace are suitable</w:t>
      </w:r>
      <w:r w:rsidR="00003D71" w:rsidRPr="00AE1D6B">
        <w:rPr>
          <w:rFonts w:ascii="Tahoma" w:hAnsi="Tahoma"/>
          <w:sz w:val="24"/>
          <w:szCs w:val="24"/>
        </w:rPr>
        <w:t>.</w:t>
      </w:r>
    </w:p>
    <w:p w14:paraId="79EF67E5" w14:textId="7629A8C9" w:rsidR="00D15622" w:rsidRPr="00AE1D6B" w:rsidRDefault="00451D33"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t</w:t>
      </w:r>
      <w:r w:rsidR="00D15622" w:rsidRPr="00AE1D6B">
        <w:rPr>
          <w:rFonts w:ascii="Tahoma" w:hAnsi="Tahoma"/>
          <w:sz w:val="24"/>
          <w:szCs w:val="24"/>
        </w:rPr>
        <w:t>hey provide suitable equipment to enable the work to be done and</w:t>
      </w:r>
    </w:p>
    <w:p w14:paraId="7071B978" w14:textId="7930B0CB" w:rsidR="00D15622" w:rsidRPr="00AE1D6B" w:rsidRDefault="00451D33"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t</w:t>
      </w:r>
      <w:r w:rsidR="00D15622" w:rsidRPr="00AE1D6B">
        <w:rPr>
          <w:rFonts w:ascii="Tahoma" w:hAnsi="Tahoma"/>
          <w:sz w:val="24"/>
          <w:szCs w:val="24"/>
        </w:rPr>
        <w:t>here is pre-arranged means of contact.</w:t>
      </w:r>
    </w:p>
    <w:p w14:paraId="4F74E60D" w14:textId="77777777" w:rsidR="00D15622" w:rsidRPr="00F27884" w:rsidRDefault="00D15622" w:rsidP="00FF4E06">
      <w:pPr>
        <w:pStyle w:val="Numberedbodytext"/>
        <w:spacing w:after="0" w:line="276" w:lineRule="auto"/>
        <w:ind w:left="0" w:firstLine="709"/>
        <w:jc w:val="both"/>
        <w:rPr>
          <w:rFonts w:eastAsiaTheme="minorHAnsi" w:cs="Tahoma"/>
          <w:color w:val="auto"/>
          <w:lang w:eastAsia="en-US"/>
        </w:rPr>
      </w:pPr>
    </w:p>
    <w:p w14:paraId="52D8E783" w14:textId="4C77E20F" w:rsidR="00D15622" w:rsidRPr="00AE1D6B" w:rsidRDefault="00D15622" w:rsidP="00FF4E06">
      <w:pPr>
        <w:shd w:val="clear" w:color="auto" w:fill="FFFFFF"/>
        <w:spacing w:line="276" w:lineRule="auto"/>
        <w:ind w:left="709"/>
        <w:jc w:val="both"/>
        <w:rPr>
          <w:rFonts w:ascii="Tahoma" w:hAnsi="Tahoma"/>
          <w:sz w:val="24"/>
          <w:szCs w:val="24"/>
        </w:rPr>
      </w:pPr>
      <w:bookmarkStart w:id="74" w:name="_Toc81229219"/>
      <w:r w:rsidRPr="00AE1D6B">
        <w:rPr>
          <w:rFonts w:ascii="Tahoma" w:hAnsi="Tahoma"/>
          <w:sz w:val="24"/>
          <w:szCs w:val="24"/>
        </w:rPr>
        <w:t>Employees</w:t>
      </w:r>
      <w:r w:rsidR="00600661" w:rsidRPr="00AE1D6B">
        <w:rPr>
          <w:rFonts w:ascii="Tahoma" w:hAnsi="Tahoma"/>
          <w:sz w:val="24"/>
          <w:szCs w:val="24"/>
        </w:rPr>
        <w:t>,</w:t>
      </w:r>
      <w:r w:rsidRPr="00AE1D6B">
        <w:rPr>
          <w:rFonts w:ascii="Tahoma" w:hAnsi="Tahoma"/>
          <w:sz w:val="24"/>
          <w:szCs w:val="24"/>
        </w:rPr>
        <w:t xml:space="preserve"> have a responsibility to take reasonable care of themselves and other people who may be affected by the work they are doing.</w:t>
      </w:r>
    </w:p>
    <w:p w14:paraId="532DD060" w14:textId="77777777" w:rsidR="00D15622" w:rsidRPr="00AE1D6B" w:rsidRDefault="00D15622" w:rsidP="00FF4E06">
      <w:pPr>
        <w:shd w:val="clear" w:color="auto" w:fill="FFFFFF"/>
        <w:spacing w:line="276" w:lineRule="auto"/>
        <w:ind w:firstLine="360"/>
        <w:jc w:val="both"/>
        <w:rPr>
          <w:rFonts w:ascii="Tahoma" w:hAnsi="Tahoma"/>
          <w:sz w:val="24"/>
          <w:szCs w:val="24"/>
        </w:rPr>
      </w:pPr>
    </w:p>
    <w:p w14:paraId="66367989" w14:textId="5D3CFFEC" w:rsidR="00D15622" w:rsidRPr="00AE1D6B" w:rsidRDefault="00D15622" w:rsidP="00FF4E06">
      <w:pPr>
        <w:shd w:val="clear" w:color="auto" w:fill="FFFFFF"/>
        <w:spacing w:line="276" w:lineRule="auto"/>
        <w:ind w:firstLine="709"/>
        <w:jc w:val="both"/>
        <w:rPr>
          <w:rFonts w:ascii="Tahoma" w:hAnsi="Tahoma"/>
          <w:sz w:val="24"/>
          <w:szCs w:val="24"/>
        </w:rPr>
      </w:pPr>
      <w:r w:rsidRPr="00AE1D6B">
        <w:rPr>
          <w:rFonts w:ascii="Tahoma" w:hAnsi="Tahoma"/>
          <w:sz w:val="24"/>
          <w:szCs w:val="24"/>
        </w:rPr>
        <w:t>Employees must:</w:t>
      </w:r>
    </w:p>
    <w:p w14:paraId="52E15AA7" w14:textId="778CC71C" w:rsidR="00D15622" w:rsidRPr="00AE1D6B" w:rsidRDefault="008E0724"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c</w:t>
      </w:r>
      <w:r w:rsidR="00D15622" w:rsidRPr="00AE1D6B">
        <w:rPr>
          <w:rFonts w:ascii="Tahoma" w:hAnsi="Tahoma"/>
          <w:sz w:val="24"/>
          <w:szCs w:val="24"/>
        </w:rPr>
        <w:t>o</w:t>
      </w:r>
      <w:r w:rsidRPr="00AE1D6B">
        <w:rPr>
          <w:rFonts w:ascii="Tahoma" w:hAnsi="Tahoma"/>
          <w:sz w:val="24"/>
          <w:szCs w:val="24"/>
        </w:rPr>
        <w:t>-</w:t>
      </w:r>
      <w:r w:rsidR="00D15622" w:rsidRPr="00AE1D6B">
        <w:rPr>
          <w:rFonts w:ascii="Tahoma" w:hAnsi="Tahoma"/>
          <w:sz w:val="24"/>
          <w:szCs w:val="24"/>
        </w:rPr>
        <w:t>operate with their employer and follow their instructions</w:t>
      </w:r>
      <w:r w:rsidR="00720FFF" w:rsidRPr="00AE1D6B">
        <w:rPr>
          <w:rFonts w:ascii="Tahoma" w:hAnsi="Tahoma"/>
          <w:sz w:val="24"/>
          <w:szCs w:val="24"/>
        </w:rPr>
        <w:t>.</w:t>
      </w:r>
    </w:p>
    <w:p w14:paraId="2A5FA95D" w14:textId="5AB19188" w:rsidR="00D15622" w:rsidRPr="00AE1D6B" w:rsidRDefault="00D15622"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protect themselves and others from harm</w:t>
      </w:r>
      <w:r w:rsidR="002C7764" w:rsidRPr="00AE1D6B">
        <w:rPr>
          <w:rFonts w:ascii="Tahoma" w:hAnsi="Tahoma"/>
          <w:sz w:val="24"/>
          <w:szCs w:val="24"/>
        </w:rPr>
        <w:t>,</w:t>
      </w:r>
      <w:r w:rsidRPr="00AE1D6B">
        <w:rPr>
          <w:rFonts w:ascii="Tahoma" w:hAnsi="Tahoma"/>
          <w:sz w:val="24"/>
          <w:szCs w:val="24"/>
        </w:rPr>
        <w:t xml:space="preserve"> </w:t>
      </w:r>
      <w:proofErr w:type="gramStart"/>
      <w:r w:rsidRPr="00AE1D6B">
        <w:rPr>
          <w:rFonts w:ascii="Tahoma" w:hAnsi="Tahoma"/>
          <w:sz w:val="24"/>
          <w:szCs w:val="24"/>
        </w:rPr>
        <w:t>during the course</w:t>
      </w:r>
      <w:r w:rsidR="00016691" w:rsidRPr="00AE1D6B">
        <w:rPr>
          <w:rFonts w:ascii="Tahoma" w:hAnsi="Tahoma"/>
          <w:sz w:val="24"/>
          <w:szCs w:val="24"/>
        </w:rPr>
        <w:t xml:space="preserve"> </w:t>
      </w:r>
      <w:r w:rsidRPr="00AE1D6B">
        <w:rPr>
          <w:rFonts w:ascii="Tahoma" w:hAnsi="Tahoma"/>
          <w:sz w:val="24"/>
          <w:szCs w:val="24"/>
        </w:rPr>
        <w:t>of</w:t>
      </w:r>
      <w:proofErr w:type="gramEnd"/>
      <w:r w:rsidRPr="00AE1D6B">
        <w:rPr>
          <w:rFonts w:ascii="Tahoma" w:hAnsi="Tahoma"/>
          <w:sz w:val="24"/>
          <w:szCs w:val="24"/>
        </w:rPr>
        <w:t xml:space="preserve"> their work</w:t>
      </w:r>
      <w:r w:rsidR="00016691" w:rsidRPr="00AE1D6B">
        <w:rPr>
          <w:rFonts w:ascii="Tahoma" w:hAnsi="Tahoma"/>
          <w:sz w:val="24"/>
          <w:szCs w:val="24"/>
        </w:rPr>
        <w:t>,</w:t>
      </w:r>
      <w:r w:rsidR="004B7B9B" w:rsidRPr="00AE1D6B">
        <w:rPr>
          <w:rFonts w:ascii="Tahoma" w:hAnsi="Tahoma"/>
          <w:sz w:val="24"/>
          <w:szCs w:val="24"/>
        </w:rPr>
        <w:t xml:space="preserve"> </w:t>
      </w:r>
      <w:r w:rsidR="008E0724" w:rsidRPr="00AE1D6B">
        <w:rPr>
          <w:rFonts w:ascii="Tahoma" w:hAnsi="Tahoma"/>
          <w:sz w:val="24"/>
          <w:szCs w:val="24"/>
        </w:rPr>
        <w:t>for example</w:t>
      </w:r>
      <w:r w:rsidR="00016691" w:rsidRPr="00AE1D6B">
        <w:rPr>
          <w:rFonts w:ascii="Tahoma" w:hAnsi="Tahoma"/>
          <w:sz w:val="24"/>
          <w:szCs w:val="24"/>
        </w:rPr>
        <w:t>,</w:t>
      </w:r>
      <w:r w:rsidRPr="00AE1D6B">
        <w:rPr>
          <w:rFonts w:ascii="Tahoma" w:hAnsi="Tahoma"/>
          <w:sz w:val="24"/>
          <w:szCs w:val="24"/>
        </w:rPr>
        <w:t xml:space="preserve"> take care of any equipment provided and report any defects immediately to the employer</w:t>
      </w:r>
      <w:r w:rsidR="00720FFF" w:rsidRPr="00AE1D6B">
        <w:rPr>
          <w:rFonts w:ascii="Tahoma" w:hAnsi="Tahoma"/>
          <w:sz w:val="24"/>
          <w:szCs w:val="24"/>
        </w:rPr>
        <w:t>.</w:t>
      </w:r>
    </w:p>
    <w:p w14:paraId="32F10F75" w14:textId="14B14B18" w:rsidR="00D15622" w:rsidRPr="00AE1D6B" w:rsidRDefault="00D15622"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report any injury arising from work activity to their employer immediately</w:t>
      </w:r>
      <w:r w:rsidR="00720FFF" w:rsidRPr="00AE1D6B">
        <w:rPr>
          <w:rFonts w:ascii="Tahoma" w:hAnsi="Tahoma"/>
          <w:sz w:val="24"/>
          <w:szCs w:val="24"/>
        </w:rPr>
        <w:t>.</w:t>
      </w:r>
    </w:p>
    <w:p w14:paraId="64EAB798" w14:textId="7C3A21D8" w:rsidR="00D15622" w:rsidRPr="00AE1D6B" w:rsidRDefault="00D15622"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follow procedures that have been put in place by their employer.</w:t>
      </w:r>
    </w:p>
    <w:p w14:paraId="4EA84B55" w14:textId="4A80A9FE" w:rsidR="00D63CDB" w:rsidRPr="00FF4E06" w:rsidRDefault="00D63CDB" w:rsidP="00FF4E06">
      <w:pPr>
        <w:pStyle w:val="Heading2"/>
        <w:spacing w:after="0" w:line="276" w:lineRule="auto"/>
        <w:ind w:left="0"/>
        <w:jc w:val="both"/>
        <w:rPr>
          <w:rFonts w:ascii="Tahoma" w:hAnsi="Tahoma" w:cs="Tahoma"/>
          <w:color w:val="auto"/>
          <w:sz w:val="24"/>
          <w:szCs w:val="24"/>
        </w:rPr>
      </w:pPr>
    </w:p>
    <w:p w14:paraId="6F757029" w14:textId="78A445A9" w:rsidR="00BB6ED5" w:rsidRPr="007F50E4" w:rsidRDefault="00BB6ED5" w:rsidP="00B67CBB">
      <w:pPr>
        <w:pStyle w:val="Heading3"/>
      </w:pPr>
      <w:bookmarkStart w:id="75" w:name="_Toc99528763"/>
      <w:r w:rsidRPr="007F50E4">
        <w:t>The Working Time Directive and the Organisation of Working Time Act 1997</w:t>
      </w:r>
      <w:bookmarkEnd w:id="75"/>
      <w:r w:rsidRPr="007F50E4">
        <w:t xml:space="preserve"> </w:t>
      </w:r>
      <w:bookmarkEnd w:id="74"/>
    </w:p>
    <w:p w14:paraId="55F7F5C8" w14:textId="77777777" w:rsidR="003F4084" w:rsidRPr="00FF4E06" w:rsidRDefault="003F4084" w:rsidP="00FF4E06">
      <w:pPr>
        <w:spacing w:line="276" w:lineRule="auto"/>
        <w:jc w:val="both"/>
        <w:rPr>
          <w:rFonts w:ascii="Tahoma" w:hAnsi="Tahoma" w:cs="Tahoma"/>
          <w:color w:val="auto"/>
          <w:sz w:val="24"/>
          <w:szCs w:val="24"/>
        </w:rPr>
      </w:pPr>
    </w:p>
    <w:p w14:paraId="0B3AA1F1" w14:textId="4923BB97" w:rsidR="00BB6ED5" w:rsidRPr="007F50E4" w:rsidRDefault="00BB6ED5" w:rsidP="007F50E4">
      <w:pPr>
        <w:shd w:val="clear" w:color="auto" w:fill="FFFFFF"/>
        <w:spacing w:line="276" w:lineRule="auto"/>
        <w:ind w:left="709"/>
        <w:jc w:val="both"/>
        <w:rPr>
          <w:rFonts w:ascii="Tahoma" w:hAnsi="Tahoma"/>
          <w:sz w:val="24"/>
          <w:szCs w:val="24"/>
        </w:rPr>
      </w:pPr>
      <w:r w:rsidRPr="007F50E4">
        <w:rPr>
          <w:rFonts w:ascii="Tahoma" w:hAnsi="Tahoma"/>
          <w:sz w:val="24"/>
          <w:szCs w:val="24"/>
        </w:rPr>
        <w:t>The Organisation of Working Time Act</w:t>
      </w:r>
      <w:r w:rsidR="000F5298" w:rsidRPr="007F50E4">
        <w:rPr>
          <w:rFonts w:ascii="Tahoma" w:hAnsi="Tahoma"/>
          <w:sz w:val="24"/>
          <w:szCs w:val="24"/>
        </w:rPr>
        <w:t>,</w:t>
      </w:r>
      <w:r w:rsidRPr="007F50E4">
        <w:rPr>
          <w:rFonts w:ascii="Tahoma" w:hAnsi="Tahoma"/>
          <w:sz w:val="24"/>
          <w:szCs w:val="24"/>
        </w:rPr>
        <w:t xml:space="preserve"> 1997 places a duty on the employer to maintain full working time records and in the absence of those records and properly monitoring working time</w:t>
      </w:r>
      <w:r w:rsidR="004119F6" w:rsidRPr="007F50E4">
        <w:rPr>
          <w:rFonts w:ascii="Tahoma" w:hAnsi="Tahoma"/>
          <w:sz w:val="24"/>
          <w:szCs w:val="24"/>
        </w:rPr>
        <w:t>;</w:t>
      </w:r>
      <w:r w:rsidRPr="007F50E4">
        <w:rPr>
          <w:rFonts w:ascii="Tahoma" w:hAnsi="Tahoma"/>
          <w:sz w:val="24"/>
          <w:szCs w:val="24"/>
        </w:rPr>
        <w:t xml:space="preserve"> the employer will be liable for any breach - not only start and finish times but includes recording breaks and rest periods.  Therefore, for remote working employees</w:t>
      </w:r>
      <w:r w:rsidR="00940B54" w:rsidRPr="007F50E4">
        <w:rPr>
          <w:rFonts w:ascii="Tahoma" w:hAnsi="Tahoma"/>
          <w:sz w:val="24"/>
          <w:szCs w:val="24"/>
        </w:rPr>
        <w:t>,</w:t>
      </w:r>
      <w:r w:rsidRPr="007F50E4">
        <w:rPr>
          <w:rFonts w:ascii="Tahoma" w:hAnsi="Tahoma"/>
          <w:sz w:val="24"/>
          <w:szCs w:val="24"/>
        </w:rPr>
        <w:t xml:space="preserve"> </w:t>
      </w:r>
      <w:r w:rsidR="00940B54" w:rsidRPr="007F50E4">
        <w:rPr>
          <w:rFonts w:ascii="Tahoma" w:hAnsi="Tahoma"/>
          <w:sz w:val="24"/>
          <w:szCs w:val="24"/>
        </w:rPr>
        <w:t>local authorities</w:t>
      </w:r>
      <w:r w:rsidRPr="007F50E4">
        <w:rPr>
          <w:rFonts w:ascii="Tahoma" w:hAnsi="Tahoma"/>
          <w:sz w:val="24"/>
          <w:szCs w:val="24"/>
        </w:rPr>
        <w:t xml:space="preserve"> should ensure they have and maintain the usage of adequate systems for recording working time across all employees</w:t>
      </w:r>
      <w:r w:rsidR="00161E88" w:rsidRPr="007F50E4">
        <w:rPr>
          <w:rFonts w:ascii="Tahoma" w:hAnsi="Tahoma"/>
          <w:sz w:val="24"/>
          <w:szCs w:val="24"/>
        </w:rPr>
        <w:t>;</w:t>
      </w:r>
      <w:r w:rsidRPr="007F50E4">
        <w:rPr>
          <w:rFonts w:ascii="Tahoma" w:hAnsi="Tahoma"/>
          <w:sz w:val="24"/>
          <w:szCs w:val="24"/>
        </w:rPr>
        <w:t xml:space="preserve"> clocking in and out on </w:t>
      </w:r>
      <w:r w:rsidR="000F5298" w:rsidRPr="007F50E4">
        <w:rPr>
          <w:rFonts w:ascii="Tahoma" w:hAnsi="Tahoma"/>
          <w:sz w:val="24"/>
          <w:szCs w:val="24"/>
        </w:rPr>
        <w:t>People XD</w:t>
      </w:r>
      <w:r w:rsidR="00016691" w:rsidRPr="007F50E4">
        <w:rPr>
          <w:rFonts w:ascii="Tahoma" w:hAnsi="Tahoma"/>
          <w:sz w:val="24"/>
          <w:szCs w:val="24"/>
        </w:rPr>
        <w:t xml:space="preserve"> (Core)</w:t>
      </w:r>
      <w:r w:rsidRPr="007F50E4">
        <w:rPr>
          <w:rFonts w:ascii="Tahoma" w:hAnsi="Tahoma"/>
          <w:sz w:val="24"/>
          <w:szCs w:val="24"/>
        </w:rPr>
        <w:t xml:space="preserve"> should be considered the minimum </w:t>
      </w:r>
      <w:r w:rsidR="00D31123" w:rsidRPr="007F50E4">
        <w:rPr>
          <w:rFonts w:ascii="Tahoma" w:hAnsi="Tahoma"/>
          <w:sz w:val="24"/>
          <w:szCs w:val="24"/>
        </w:rPr>
        <w:t>and</w:t>
      </w:r>
      <w:r w:rsidRPr="007F50E4">
        <w:rPr>
          <w:rFonts w:ascii="Tahoma" w:hAnsi="Tahoma"/>
          <w:sz w:val="24"/>
          <w:szCs w:val="24"/>
        </w:rPr>
        <w:t xml:space="preserve"> a record of people’s working patterns</w:t>
      </w:r>
      <w:r w:rsidR="00016691" w:rsidRPr="007F50E4">
        <w:rPr>
          <w:rFonts w:ascii="Tahoma" w:hAnsi="Tahoma"/>
          <w:sz w:val="24"/>
          <w:szCs w:val="24"/>
        </w:rPr>
        <w:t>,</w:t>
      </w:r>
      <w:r w:rsidRPr="007F50E4">
        <w:rPr>
          <w:rFonts w:ascii="Tahoma" w:hAnsi="Tahoma"/>
          <w:sz w:val="24"/>
          <w:szCs w:val="24"/>
        </w:rPr>
        <w:t xml:space="preserve"> including their breaks and rest periods</w:t>
      </w:r>
      <w:r w:rsidR="00016691" w:rsidRPr="007F50E4">
        <w:rPr>
          <w:rFonts w:ascii="Tahoma" w:hAnsi="Tahoma"/>
          <w:sz w:val="24"/>
          <w:szCs w:val="24"/>
        </w:rPr>
        <w:t>,</w:t>
      </w:r>
      <w:r w:rsidRPr="007F50E4">
        <w:rPr>
          <w:rFonts w:ascii="Tahoma" w:hAnsi="Tahoma"/>
          <w:sz w:val="24"/>
          <w:szCs w:val="24"/>
        </w:rPr>
        <w:t xml:space="preserve"> is recommended.</w:t>
      </w:r>
    </w:p>
    <w:p w14:paraId="6363530B" w14:textId="77777777" w:rsidR="00BB6ED5" w:rsidRPr="00FF4E06" w:rsidRDefault="00BB6ED5" w:rsidP="007F50E4">
      <w:pPr>
        <w:pStyle w:val="Heading2"/>
        <w:spacing w:after="0" w:line="276" w:lineRule="auto"/>
        <w:ind w:left="0"/>
        <w:jc w:val="both"/>
        <w:rPr>
          <w:rFonts w:ascii="Tahoma" w:hAnsi="Tahoma" w:cs="Tahoma"/>
          <w:color w:val="auto"/>
          <w:sz w:val="24"/>
          <w:szCs w:val="24"/>
        </w:rPr>
      </w:pPr>
    </w:p>
    <w:p w14:paraId="7475CB8C" w14:textId="3FFCD185" w:rsidR="00BB6ED5" w:rsidRPr="007F50E4" w:rsidRDefault="00BB6ED5" w:rsidP="00B67CBB">
      <w:pPr>
        <w:pStyle w:val="Heading3"/>
      </w:pPr>
      <w:bookmarkStart w:id="76" w:name="_Toc81229220"/>
      <w:bookmarkStart w:id="77" w:name="_Toc99528764"/>
      <w:r w:rsidRPr="007F50E4">
        <w:t xml:space="preserve">Code of Practice for Employers and Employees on the Right to Disconnect </w:t>
      </w:r>
      <w:r w:rsidR="007D1A92" w:rsidRPr="007F50E4">
        <w:t>(</w:t>
      </w:r>
      <w:r w:rsidRPr="007F50E4">
        <w:t>2021</w:t>
      </w:r>
      <w:bookmarkEnd w:id="76"/>
      <w:r w:rsidR="007D1A92" w:rsidRPr="007F50E4">
        <w:t>)</w:t>
      </w:r>
      <w:bookmarkEnd w:id="77"/>
    </w:p>
    <w:p w14:paraId="2ED227AA" w14:textId="77777777" w:rsidR="003F4084" w:rsidRPr="00FF4E06" w:rsidRDefault="003F4084" w:rsidP="00FF4E06">
      <w:pPr>
        <w:spacing w:line="276" w:lineRule="auto"/>
        <w:jc w:val="both"/>
        <w:rPr>
          <w:rFonts w:ascii="Tahoma" w:hAnsi="Tahoma" w:cs="Tahoma"/>
          <w:color w:val="auto"/>
          <w:sz w:val="24"/>
          <w:szCs w:val="24"/>
          <w:lang w:val="en-GB"/>
        </w:rPr>
      </w:pPr>
    </w:p>
    <w:p w14:paraId="2F3E39F1" w14:textId="0B98251C" w:rsidR="00A6050E" w:rsidRPr="007F50E4" w:rsidRDefault="00BB6ED5" w:rsidP="007F50E4">
      <w:pPr>
        <w:shd w:val="clear" w:color="auto" w:fill="FFFFFF"/>
        <w:spacing w:line="276" w:lineRule="auto"/>
        <w:ind w:left="709"/>
        <w:jc w:val="both"/>
        <w:rPr>
          <w:rFonts w:ascii="Tahoma" w:hAnsi="Tahoma"/>
          <w:sz w:val="24"/>
          <w:szCs w:val="24"/>
        </w:rPr>
      </w:pPr>
      <w:r w:rsidRPr="007F50E4">
        <w:rPr>
          <w:rFonts w:ascii="Tahoma" w:hAnsi="Tahoma"/>
          <w:sz w:val="24"/>
          <w:szCs w:val="24"/>
        </w:rPr>
        <w:t xml:space="preserve">On 1 April 2021, the Code of Practice for Employers and Employees on the Right to Disconnect came into effect.  The </w:t>
      </w:r>
      <w:r w:rsidR="00560332" w:rsidRPr="007F50E4">
        <w:rPr>
          <w:rFonts w:ascii="Tahoma" w:hAnsi="Tahoma"/>
          <w:sz w:val="24"/>
          <w:szCs w:val="24"/>
        </w:rPr>
        <w:t>local authority</w:t>
      </w:r>
      <w:r w:rsidRPr="007F50E4">
        <w:rPr>
          <w:rFonts w:ascii="Tahoma" w:hAnsi="Tahoma"/>
          <w:sz w:val="24"/>
          <w:szCs w:val="24"/>
        </w:rPr>
        <w:t xml:space="preserve"> will implement a Right to Disconnect Policy</w:t>
      </w:r>
      <w:r w:rsidR="00016691" w:rsidRPr="007F50E4">
        <w:rPr>
          <w:rFonts w:ascii="Tahoma" w:hAnsi="Tahoma"/>
          <w:sz w:val="24"/>
          <w:szCs w:val="24"/>
        </w:rPr>
        <w:t>,</w:t>
      </w:r>
      <w:r w:rsidRPr="007F50E4">
        <w:rPr>
          <w:rFonts w:ascii="Tahoma" w:hAnsi="Tahoma"/>
          <w:sz w:val="24"/>
          <w:szCs w:val="24"/>
        </w:rPr>
        <w:t xml:space="preserve"> to encourage and support employees in balancing their working and personal lives.  The policy</w:t>
      </w:r>
      <w:r w:rsidR="00016691" w:rsidRPr="007F50E4">
        <w:rPr>
          <w:rFonts w:ascii="Tahoma" w:hAnsi="Tahoma"/>
          <w:sz w:val="24"/>
          <w:szCs w:val="24"/>
        </w:rPr>
        <w:t xml:space="preserve">, </w:t>
      </w:r>
      <w:r w:rsidRPr="007F50E4">
        <w:rPr>
          <w:rFonts w:ascii="Tahoma" w:hAnsi="Tahoma"/>
          <w:sz w:val="24"/>
          <w:szCs w:val="24"/>
        </w:rPr>
        <w:t>will include best practice guidance around wellbeing, working hours</w:t>
      </w:r>
      <w:r w:rsidR="00A974CF" w:rsidRPr="007F50E4">
        <w:rPr>
          <w:rFonts w:ascii="Tahoma" w:hAnsi="Tahoma"/>
          <w:sz w:val="24"/>
          <w:szCs w:val="24"/>
        </w:rPr>
        <w:t xml:space="preserve"> and </w:t>
      </w:r>
      <w:r w:rsidRPr="007F50E4">
        <w:rPr>
          <w:rFonts w:ascii="Tahoma" w:hAnsi="Tahoma"/>
          <w:sz w:val="24"/>
          <w:szCs w:val="24"/>
        </w:rPr>
        <w:t>the use of technology</w:t>
      </w:r>
      <w:r w:rsidR="0019281A" w:rsidRPr="007F50E4">
        <w:rPr>
          <w:rFonts w:ascii="Tahoma" w:hAnsi="Tahoma"/>
          <w:sz w:val="24"/>
          <w:szCs w:val="24"/>
        </w:rPr>
        <w:t>.</w:t>
      </w:r>
    </w:p>
    <w:p w14:paraId="1EF868FE" w14:textId="77777777" w:rsidR="00FE4B40" w:rsidRPr="00FF4E06" w:rsidRDefault="00FE4B40" w:rsidP="00FF4E06">
      <w:pPr>
        <w:spacing w:line="276" w:lineRule="auto"/>
        <w:ind w:left="567"/>
        <w:jc w:val="both"/>
        <w:rPr>
          <w:rFonts w:ascii="Tahoma" w:hAnsi="Tahoma" w:cs="Tahoma"/>
          <w:color w:val="auto"/>
          <w:sz w:val="24"/>
          <w:szCs w:val="24"/>
        </w:rPr>
      </w:pPr>
    </w:p>
    <w:p w14:paraId="539A73B5" w14:textId="77777777" w:rsidR="00FE4B40" w:rsidRPr="00FF4E06" w:rsidRDefault="00FE4B40" w:rsidP="00FF4E06">
      <w:pPr>
        <w:spacing w:line="276" w:lineRule="auto"/>
        <w:ind w:left="567"/>
        <w:jc w:val="both"/>
        <w:rPr>
          <w:rFonts w:ascii="Tahoma" w:hAnsi="Tahoma" w:cs="Tahoma"/>
          <w:color w:val="auto"/>
          <w:sz w:val="24"/>
          <w:szCs w:val="24"/>
        </w:rPr>
      </w:pPr>
    </w:p>
    <w:p w14:paraId="1EBE0CE1" w14:textId="2CD65964" w:rsidR="00472AEF" w:rsidRPr="00FF4E06" w:rsidRDefault="00472AEF" w:rsidP="00FF4E06">
      <w:pPr>
        <w:spacing w:after="160" w:line="276" w:lineRule="auto"/>
        <w:jc w:val="both"/>
        <w:rPr>
          <w:rFonts w:ascii="Tahoma" w:eastAsia="Times New Roman" w:hAnsi="Tahoma" w:cs="Tahoma"/>
          <w:b/>
          <w:bCs/>
          <w:color w:val="auto"/>
          <w:sz w:val="24"/>
          <w:szCs w:val="24"/>
        </w:rPr>
      </w:pPr>
    </w:p>
    <w:sectPr w:rsidR="00472AEF" w:rsidRPr="00FF4E06" w:rsidSect="00D67B3B">
      <w:headerReference w:type="even" r:id="rId20"/>
      <w:headerReference w:type="default" r:id="rId21"/>
      <w:footerReference w:type="default" r:id="rId22"/>
      <w:headerReference w:type="first" r:id="rId23"/>
      <w:pgSz w:w="11906" w:h="16838"/>
      <w:pgMar w:top="426"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8FB4D6" w14:textId="77777777" w:rsidR="00FD042D" w:rsidRDefault="00FD042D">
      <w:r>
        <w:separator/>
      </w:r>
    </w:p>
  </w:endnote>
  <w:endnote w:type="continuationSeparator" w:id="0">
    <w:p w14:paraId="3C3D023E" w14:textId="77777777" w:rsidR="00FD042D" w:rsidRDefault="00FD042D">
      <w:r>
        <w:continuationSeparator/>
      </w:r>
    </w:p>
  </w:endnote>
  <w:endnote w:type="continuationNotice" w:id="1">
    <w:p w14:paraId="0EE452B6" w14:textId="77777777" w:rsidR="00FD042D" w:rsidRDefault="00FD04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rother 1816">
    <w:altName w:val="Calibri"/>
    <w:panose1 w:val="00000000000000000000"/>
    <w:charset w:val="00"/>
    <w:family w:val="modern"/>
    <w:notTrueType/>
    <w:pitch w:val="variable"/>
    <w:sig w:usb0="A00000EF" w:usb1="1000005B"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Brother 1816 Regular">
    <w:altName w:val="Calibri"/>
    <w:panose1 w:val="00000000000000000000"/>
    <w:charset w:val="00"/>
    <w:family w:val="modern"/>
    <w:notTrueType/>
    <w:pitch w:val="variable"/>
    <w:sig w:usb0="A00000EF" w:usb1="1000005B" w:usb2="00000000" w:usb3="00000000" w:csb0="00000093" w:csb1="00000000"/>
  </w:font>
  <w:font w:name="Tahoma">
    <w:panose1 w:val="020B0604030504040204"/>
    <w:charset w:val="00"/>
    <w:family w:val="swiss"/>
    <w:pitch w:val="variable"/>
    <w:sig w:usb0="E1002EFF" w:usb1="C000605B" w:usb2="00000029" w:usb3="00000000" w:csb0="000101FF" w:csb1="00000000"/>
  </w:font>
  <w:font w:name="Brother 1816 Printed">
    <w:altName w:val="Calibri"/>
    <w:panose1 w:val="00000000000000000000"/>
    <w:charset w:val="00"/>
    <w:family w:val="modern"/>
    <w:notTrueType/>
    <w:pitch w:val="variable"/>
    <w:sig w:usb0="A00000EF" w:usb1="0000005B" w:usb2="00000000" w:usb3="00000000" w:csb0="00000093" w:csb1="00000000"/>
  </w:font>
  <w:font w:name="Arial">
    <w:panose1 w:val="020B0604020202020204"/>
    <w:charset w:val="00"/>
    <w:family w:val="swiss"/>
    <w:pitch w:val="variable"/>
    <w:sig w:usb0="E0002EFF" w:usb1="C000785B" w:usb2="00000009" w:usb3="00000000" w:csb0="000001FF" w:csb1="00000000"/>
  </w:font>
  <w:font w:name="Brother 1816 Thin">
    <w:altName w:val="Calibri"/>
    <w:panose1 w:val="00000000000000000000"/>
    <w:charset w:val="00"/>
    <w:family w:val="modern"/>
    <w:notTrueType/>
    <w:pitch w:val="variable"/>
    <w:sig w:usb0="A00000EF" w:usb1="10000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34488"/>
      <w:docPartObj>
        <w:docPartGallery w:val="Page Numbers (Bottom of Page)"/>
        <w:docPartUnique/>
      </w:docPartObj>
    </w:sdtPr>
    <w:sdtEndPr>
      <w:rPr>
        <w:noProof/>
      </w:rPr>
    </w:sdtEndPr>
    <w:sdtContent>
      <w:p w14:paraId="558E482C" w14:textId="078D4BE7" w:rsidR="00760366" w:rsidRDefault="00760366">
        <w:pPr>
          <w:pStyle w:val="Footer"/>
          <w:rPr>
            <w:rFonts w:ascii="Brother 1816 Regular" w:hAnsi="Brother 1816 Regular"/>
            <w:color w:val="307290"/>
            <w:sz w:val="24"/>
            <w:szCs w:val="24"/>
          </w:rPr>
        </w:pPr>
        <w:r>
          <w:rPr>
            <w:noProof/>
            <w:lang w:eastAsia="en-IE"/>
          </w:rPr>
          <mc:AlternateContent>
            <mc:Choice Requires="wps">
              <w:drawing>
                <wp:anchor distT="0" distB="0" distL="0" distR="0" simplePos="0" relativeHeight="251657216" behindDoc="0" locked="0" layoutInCell="0" allowOverlap="1" wp14:anchorId="7E10F4A8" wp14:editId="6B86D44E">
                  <wp:simplePos x="0" y="0"/>
                  <wp:positionH relativeFrom="page">
                    <wp:posOffset>433705</wp:posOffset>
                  </wp:positionH>
                  <wp:positionV relativeFrom="paragraph">
                    <wp:posOffset>-142240</wp:posOffset>
                  </wp:positionV>
                  <wp:extent cx="6480175" cy="442595"/>
                  <wp:effectExtent l="0" t="0" r="0" b="0"/>
                  <wp:wrapTopAndBottom/>
                  <wp:docPr id="66" name="Freeform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80175" cy="442595"/>
                          </a:xfrm>
                          <a:custGeom>
                            <a:avLst/>
                            <a:gdLst>
                              <a:gd name="T0" fmla="*/ 0 w 10205"/>
                              <a:gd name="T1" fmla="*/ 0 h 20"/>
                              <a:gd name="T2" fmla="*/ 2147483646 w 10205"/>
                              <a:gd name="T3" fmla="*/ 0 h 20"/>
                              <a:gd name="T4" fmla="*/ 0 60000 65536"/>
                              <a:gd name="T5" fmla="*/ 0 60000 65536"/>
                            </a:gdLst>
                            <a:ahLst/>
                            <a:cxnLst>
                              <a:cxn ang="T4">
                                <a:pos x="T0" y="T1"/>
                              </a:cxn>
                              <a:cxn ang="T5">
                                <a:pos x="T2" y="T3"/>
                              </a:cxn>
                            </a:cxnLst>
                            <a:rect l="0" t="0" r="r" b="b"/>
                            <a:pathLst>
                              <a:path w="10205" h="20">
                                <a:moveTo>
                                  <a:pt x="0" y="0"/>
                                </a:moveTo>
                                <a:lnTo>
                                  <a:pt x="10204" y="0"/>
                                </a:lnTo>
                              </a:path>
                            </a:pathLst>
                          </a:custGeom>
                          <a:noFill/>
                          <a:ln w="12700">
                            <a:solidFill>
                              <a:srgbClr val="3FBFB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589346" id="Freeform 1" o:spid="_x0000_s1026" style="position:absolute;margin-left:34.15pt;margin-top:-11.2pt;width:510.25pt;height:34.8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20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" o:allowincell="f" path="m,l10204,e" filled="f" strokecolor="#3fbfb6" strokeweight="1pt">
                  <v:path arrowok="t" o:connecttype="custom" o:connectlocs="0,0;2147483646,0" o:connectangles="0,0"/>
                  <w10:wrap type="topAndBottom" anchorx="page"/>
                </v:shape>
              </w:pict>
            </mc:Fallback>
          </mc:AlternateContent>
        </w:r>
        <w:r w:rsidRPr="00670CD8">
          <w:rPr>
            <w:caps/>
            <w:color w:val="4472C4"/>
            <w:sz w:val="24"/>
            <w:szCs w:val="24"/>
          </w:rPr>
          <w:fldChar w:fldCharType="begin"/>
        </w:r>
        <w:r w:rsidRPr="00670CD8">
          <w:rPr>
            <w:caps/>
            <w:color w:val="4472C4"/>
            <w:sz w:val="24"/>
            <w:szCs w:val="24"/>
          </w:rPr>
          <w:instrText xml:space="preserve"> PAGE   \* MERGEFORMAT </w:instrText>
        </w:r>
        <w:r w:rsidRPr="00670CD8">
          <w:rPr>
            <w:caps/>
            <w:color w:val="4472C4"/>
            <w:sz w:val="24"/>
            <w:szCs w:val="24"/>
          </w:rPr>
          <w:fldChar w:fldCharType="separate"/>
        </w:r>
        <w:r w:rsidR="007205C3">
          <w:rPr>
            <w:caps/>
            <w:noProof/>
            <w:color w:val="4472C4"/>
            <w:sz w:val="24"/>
            <w:szCs w:val="24"/>
          </w:rPr>
          <w:t>1</w:t>
        </w:r>
        <w:r w:rsidRPr="00670CD8">
          <w:rPr>
            <w:caps/>
            <w:color w:val="4472C4"/>
            <w:sz w:val="24"/>
            <w:szCs w:val="24"/>
          </w:rPr>
          <w:fldChar w:fldCharType="end"/>
        </w:r>
        <w:r>
          <w:rPr>
            <w:caps/>
            <w:noProof/>
            <w:color w:val="4472C4"/>
          </w:rPr>
          <w:tab/>
        </w:r>
        <w:r>
          <w:rPr>
            <w:rFonts w:ascii="Brother 1816 Regular" w:hAnsi="Brother 1816 Regular"/>
            <w:color w:val="307290"/>
            <w:sz w:val="24"/>
            <w:szCs w:val="24"/>
          </w:rPr>
          <w:t>Blended Working Policy Framework for Local Authorities – Draft</w:t>
        </w:r>
      </w:p>
      <w:p w14:paraId="3E03E310" w14:textId="6FEC4134" w:rsidR="00760366" w:rsidRPr="00557584" w:rsidRDefault="00FD042D">
        <w:pPr>
          <w:pStyle w:val="Footer"/>
          <w:rPr>
            <w:caps/>
            <w:noProof/>
            <w:color w:val="4472C4"/>
            <w:sz w:val="24"/>
            <w:szCs w:val="24"/>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957693"/>
      <w:docPartObj>
        <w:docPartGallery w:val="Page Numbers (Bottom of Page)"/>
        <w:docPartUnique/>
      </w:docPartObj>
    </w:sdtPr>
    <w:sdtEndPr>
      <w:rPr>
        <w:color w:val="7F7F7F" w:themeColor="background1" w:themeShade="7F"/>
        <w:spacing w:val="60"/>
      </w:rPr>
    </w:sdtEndPr>
    <w:sdtContent>
      <w:p w14:paraId="58B06A77" w14:textId="7D108D62" w:rsidR="002C0972" w:rsidRDefault="002C0972">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16FDE6DA" w14:textId="0C0386EA" w:rsidR="00760366" w:rsidRPr="00650ABC" w:rsidRDefault="00760366" w:rsidP="00650AB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9888031"/>
      <w:docPartObj>
        <w:docPartGallery w:val="Page Numbers (Bottom of Page)"/>
        <w:docPartUnique/>
      </w:docPartObj>
    </w:sdtPr>
    <w:sdtEndPr>
      <w:rPr>
        <w:noProof/>
      </w:rPr>
    </w:sdtEndPr>
    <w:sdtContent>
      <w:p w14:paraId="1D18D416" w14:textId="19B9C9A1" w:rsidR="00760366" w:rsidRDefault="00760366" w:rsidP="00731E61">
        <w:pPr>
          <w:pStyle w:val="Footer"/>
          <w:jc w:val="right"/>
        </w:pPr>
        <w:r>
          <w:fldChar w:fldCharType="begin"/>
        </w:r>
        <w:r>
          <w:instrText xml:space="preserve"> PAGE   \* MERGEFORMAT </w:instrText>
        </w:r>
        <w:r>
          <w:fldChar w:fldCharType="separate"/>
        </w:r>
        <w:r w:rsidR="007205C3">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B6D3A2" w14:textId="77777777" w:rsidR="00FD042D" w:rsidRDefault="00FD042D">
      <w:r>
        <w:separator/>
      </w:r>
    </w:p>
  </w:footnote>
  <w:footnote w:type="continuationSeparator" w:id="0">
    <w:p w14:paraId="3F515976" w14:textId="77777777" w:rsidR="00FD042D" w:rsidRDefault="00FD042D">
      <w:r>
        <w:continuationSeparator/>
      </w:r>
    </w:p>
  </w:footnote>
  <w:footnote w:type="continuationNotice" w:id="1">
    <w:p w14:paraId="272BFB26" w14:textId="77777777" w:rsidR="00FD042D" w:rsidRDefault="00FD042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640"/>
      <w:gridCol w:w="2640"/>
      <w:gridCol w:w="2640"/>
    </w:tblGrid>
    <w:tr w:rsidR="3D21AA49" w14:paraId="23729D56" w14:textId="77777777" w:rsidTr="3D21AA49">
      <w:tc>
        <w:tcPr>
          <w:tcW w:w="2640" w:type="dxa"/>
        </w:tcPr>
        <w:p w14:paraId="29798805" w14:textId="700BC6F4" w:rsidR="3D21AA49" w:rsidRDefault="3D21AA49" w:rsidP="3D21AA49">
          <w:pPr>
            <w:pStyle w:val="Header"/>
            <w:ind w:left="-115"/>
            <w:rPr>
              <w:rFonts w:eastAsia="Calibri"/>
            </w:rPr>
          </w:pPr>
        </w:p>
      </w:tc>
      <w:tc>
        <w:tcPr>
          <w:tcW w:w="2640" w:type="dxa"/>
        </w:tcPr>
        <w:p w14:paraId="4BFBF9F5" w14:textId="1A79B921" w:rsidR="3D21AA49" w:rsidRDefault="3D21AA49" w:rsidP="3D21AA49">
          <w:pPr>
            <w:pStyle w:val="Header"/>
            <w:jc w:val="center"/>
            <w:rPr>
              <w:rFonts w:eastAsia="Calibri"/>
            </w:rPr>
          </w:pPr>
        </w:p>
      </w:tc>
      <w:tc>
        <w:tcPr>
          <w:tcW w:w="2640" w:type="dxa"/>
        </w:tcPr>
        <w:p w14:paraId="36009932" w14:textId="0BF3C513" w:rsidR="3D21AA49" w:rsidRDefault="3D21AA49" w:rsidP="3D21AA49">
          <w:pPr>
            <w:pStyle w:val="Header"/>
            <w:ind w:right="-115"/>
            <w:jc w:val="right"/>
            <w:rPr>
              <w:rFonts w:eastAsia="Calibri"/>
            </w:rPr>
          </w:pPr>
        </w:p>
      </w:tc>
    </w:tr>
  </w:tbl>
  <w:p w14:paraId="4755BF84" w14:textId="7701177D" w:rsidR="3D21AA49" w:rsidRDefault="3D21AA49" w:rsidP="3D21AA49">
    <w:pPr>
      <w:pStyle w:val="Header"/>
      <w:rPr>
        <w:rFonts w:eastAsia="Calibri"/>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ABC8B" w14:textId="5DB8E00D" w:rsidR="00760366" w:rsidRDefault="0076036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0030D1" w14:textId="77777777" w:rsidR="00760366" w:rsidRDefault="0076036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3C8C6" w14:textId="77777777" w:rsidR="00760366" w:rsidRDefault="0076036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E8B30" w14:textId="77777777" w:rsidR="00760366" w:rsidRDefault="0076036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2CA1D" w14:textId="41E78E3F" w:rsidR="00760366" w:rsidRDefault="00760366">
    <w:pPr>
      <w:pStyle w:val="Header"/>
    </w:pPr>
  </w:p>
  <w:p w14:paraId="25924FF7" w14:textId="5C8025CE" w:rsidR="00760366" w:rsidRDefault="00760366">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FA730" w14:textId="77777777" w:rsidR="00760366" w:rsidRDefault="0076036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6273"/>
    <w:multiLevelType w:val="hybridMultilevel"/>
    <w:tmpl w:val="690A2E5E"/>
    <w:lvl w:ilvl="0" w:tplc="18090005">
      <w:start w:val="1"/>
      <w:numFmt w:val="bullet"/>
      <w:lvlText w:val=""/>
      <w:lvlJc w:val="left"/>
      <w:pPr>
        <w:ind w:left="754" w:hanging="360"/>
      </w:pPr>
      <w:rPr>
        <w:rFonts w:ascii="Wingdings" w:hAnsi="Wingdings" w:hint="default"/>
      </w:rPr>
    </w:lvl>
    <w:lvl w:ilvl="1" w:tplc="18090003" w:tentative="1">
      <w:start w:val="1"/>
      <w:numFmt w:val="bullet"/>
      <w:lvlText w:val="o"/>
      <w:lvlJc w:val="left"/>
      <w:pPr>
        <w:ind w:left="1474" w:hanging="360"/>
      </w:pPr>
      <w:rPr>
        <w:rFonts w:ascii="Courier New" w:hAnsi="Courier New" w:cs="Courier New" w:hint="default"/>
      </w:rPr>
    </w:lvl>
    <w:lvl w:ilvl="2" w:tplc="18090005" w:tentative="1">
      <w:start w:val="1"/>
      <w:numFmt w:val="bullet"/>
      <w:lvlText w:val=""/>
      <w:lvlJc w:val="left"/>
      <w:pPr>
        <w:ind w:left="2194" w:hanging="360"/>
      </w:pPr>
      <w:rPr>
        <w:rFonts w:ascii="Wingdings" w:hAnsi="Wingdings" w:hint="default"/>
      </w:rPr>
    </w:lvl>
    <w:lvl w:ilvl="3" w:tplc="18090001" w:tentative="1">
      <w:start w:val="1"/>
      <w:numFmt w:val="bullet"/>
      <w:lvlText w:val=""/>
      <w:lvlJc w:val="left"/>
      <w:pPr>
        <w:ind w:left="2914" w:hanging="360"/>
      </w:pPr>
      <w:rPr>
        <w:rFonts w:ascii="Symbol" w:hAnsi="Symbol" w:hint="default"/>
      </w:rPr>
    </w:lvl>
    <w:lvl w:ilvl="4" w:tplc="18090003" w:tentative="1">
      <w:start w:val="1"/>
      <w:numFmt w:val="bullet"/>
      <w:lvlText w:val="o"/>
      <w:lvlJc w:val="left"/>
      <w:pPr>
        <w:ind w:left="3634" w:hanging="360"/>
      </w:pPr>
      <w:rPr>
        <w:rFonts w:ascii="Courier New" w:hAnsi="Courier New" w:cs="Courier New" w:hint="default"/>
      </w:rPr>
    </w:lvl>
    <w:lvl w:ilvl="5" w:tplc="18090005" w:tentative="1">
      <w:start w:val="1"/>
      <w:numFmt w:val="bullet"/>
      <w:lvlText w:val=""/>
      <w:lvlJc w:val="left"/>
      <w:pPr>
        <w:ind w:left="4354" w:hanging="360"/>
      </w:pPr>
      <w:rPr>
        <w:rFonts w:ascii="Wingdings" w:hAnsi="Wingdings" w:hint="default"/>
      </w:rPr>
    </w:lvl>
    <w:lvl w:ilvl="6" w:tplc="18090001" w:tentative="1">
      <w:start w:val="1"/>
      <w:numFmt w:val="bullet"/>
      <w:lvlText w:val=""/>
      <w:lvlJc w:val="left"/>
      <w:pPr>
        <w:ind w:left="5074" w:hanging="360"/>
      </w:pPr>
      <w:rPr>
        <w:rFonts w:ascii="Symbol" w:hAnsi="Symbol" w:hint="default"/>
      </w:rPr>
    </w:lvl>
    <w:lvl w:ilvl="7" w:tplc="18090003" w:tentative="1">
      <w:start w:val="1"/>
      <w:numFmt w:val="bullet"/>
      <w:lvlText w:val="o"/>
      <w:lvlJc w:val="left"/>
      <w:pPr>
        <w:ind w:left="5794" w:hanging="360"/>
      </w:pPr>
      <w:rPr>
        <w:rFonts w:ascii="Courier New" w:hAnsi="Courier New" w:cs="Courier New" w:hint="default"/>
      </w:rPr>
    </w:lvl>
    <w:lvl w:ilvl="8" w:tplc="18090005" w:tentative="1">
      <w:start w:val="1"/>
      <w:numFmt w:val="bullet"/>
      <w:lvlText w:val=""/>
      <w:lvlJc w:val="left"/>
      <w:pPr>
        <w:ind w:left="6514" w:hanging="360"/>
      </w:pPr>
      <w:rPr>
        <w:rFonts w:ascii="Wingdings" w:hAnsi="Wingdings" w:hint="default"/>
      </w:rPr>
    </w:lvl>
  </w:abstractNum>
  <w:abstractNum w:abstractNumId="1" w15:restartNumberingAfterBreak="0">
    <w:nsid w:val="08C34A21"/>
    <w:multiLevelType w:val="hybridMultilevel"/>
    <w:tmpl w:val="430C99CA"/>
    <w:lvl w:ilvl="0" w:tplc="022CA66A">
      <w:start w:val="1"/>
      <w:numFmt w:val="bullet"/>
      <w:lvlText w:val=""/>
      <w:lvlJc w:val="left"/>
      <w:pPr>
        <w:ind w:left="360" w:hanging="360"/>
      </w:pPr>
      <w:rPr>
        <w:rFonts w:ascii="Wingdings" w:hAnsi="Wingdings" w:hint="default"/>
        <w:color w:val="auto"/>
        <w:u w:color="FFFFFF" w:themeColor="background1"/>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2" w15:restartNumberingAfterBreak="0">
    <w:nsid w:val="0B4E56F6"/>
    <w:multiLevelType w:val="hybridMultilevel"/>
    <w:tmpl w:val="B8CE2A4E"/>
    <w:lvl w:ilvl="0" w:tplc="18090005">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0BA97825"/>
    <w:multiLevelType w:val="multilevel"/>
    <w:tmpl w:val="EDA0AF1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CCC162F"/>
    <w:multiLevelType w:val="hybridMultilevel"/>
    <w:tmpl w:val="6B14433C"/>
    <w:lvl w:ilvl="0" w:tplc="08090001">
      <w:start w:val="1"/>
      <w:numFmt w:val="bullet"/>
      <w:lvlText w:val=""/>
      <w:lvlJc w:val="left"/>
      <w:pPr>
        <w:ind w:left="927" w:hanging="360"/>
      </w:pPr>
      <w:rPr>
        <w:rFonts w:ascii="Symbol" w:hAnsi="Symbol" w:hint="default"/>
      </w:rPr>
    </w:lvl>
    <w:lvl w:ilvl="1" w:tplc="18090019">
      <w:start w:val="1"/>
      <w:numFmt w:val="lowerLetter"/>
      <w:lvlText w:val="%2."/>
      <w:lvlJc w:val="left"/>
      <w:pPr>
        <w:ind w:left="1647" w:hanging="360"/>
      </w:pPr>
    </w:lvl>
    <w:lvl w:ilvl="2" w:tplc="1809001B" w:tentative="1">
      <w:start w:val="1"/>
      <w:numFmt w:val="lowerRoman"/>
      <w:lvlText w:val="%3."/>
      <w:lvlJc w:val="right"/>
      <w:pPr>
        <w:ind w:left="2367" w:hanging="180"/>
      </w:pPr>
    </w:lvl>
    <w:lvl w:ilvl="3" w:tplc="1809000F" w:tentative="1">
      <w:start w:val="1"/>
      <w:numFmt w:val="decimal"/>
      <w:lvlText w:val="%4."/>
      <w:lvlJc w:val="left"/>
      <w:pPr>
        <w:ind w:left="3087" w:hanging="360"/>
      </w:pPr>
    </w:lvl>
    <w:lvl w:ilvl="4" w:tplc="18090019" w:tentative="1">
      <w:start w:val="1"/>
      <w:numFmt w:val="lowerLetter"/>
      <w:lvlText w:val="%5."/>
      <w:lvlJc w:val="left"/>
      <w:pPr>
        <w:ind w:left="3807" w:hanging="360"/>
      </w:pPr>
    </w:lvl>
    <w:lvl w:ilvl="5" w:tplc="1809001B" w:tentative="1">
      <w:start w:val="1"/>
      <w:numFmt w:val="lowerRoman"/>
      <w:lvlText w:val="%6."/>
      <w:lvlJc w:val="right"/>
      <w:pPr>
        <w:ind w:left="4527" w:hanging="180"/>
      </w:pPr>
    </w:lvl>
    <w:lvl w:ilvl="6" w:tplc="1809000F" w:tentative="1">
      <w:start w:val="1"/>
      <w:numFmt w:val="decimal"/>
      <w:lvlText w:val="%7."/>
      <w:lvlJc w:val="left"/>
      <w:pPr>
        <w:ind w:left="5247" w:hanging="360"/>
      </w:pPr>
    </w:lvl>
    <w:lvl w:ilvl="7" w:tplc="18090019" w:tentative="1">
      <w:start w:val="1"/>
      <w:numFmt w:val="lowerLetter"/>
      <w:lvlText w:val="%8."/>
      <w:lvlJc w:val="left"/>
      <w:pPr>
        <w:ind w:left="5967" w:hanging="360"/>
      </w:pPr>
    </w:lvl>
    <w:lvl w:ilvl="8" w:tplc="1809001B" w:tentative="1">
      <w:start w:val="1"/>
      <w:numFmt w:val="lowerRoman"/>
      <w:lvlText w:val="%9."/>
      <w:lvlJc w:val="right"/>
      <w:pPr>
        <w:ind w:left="6687" w:hanging="180"/>
      </w:pPr>
    </w:lvl>
  </w:abstractNum>
  <w:abstractNum w:abstractNumId="5" w15:restartNumberingAfterBreak="0">
    <w:nsid w:val="0F380FDA"/>
    <w:multiLevelType w:val="hybridMultilevel"/>
    <w:tmpl w:val="F37ED862"/>
    <w:lvl w:ilvl="0" w:tplc="18090001">
      <w:start w:val="1"/>
      <w:numFmt w:val="bullet"/>
      <w:lvlText w:val=""/>
      <w:lvlJc w:val="left"/>
      <w:pPr>
        <w:ind w:left="1080" w:hanging="360"/>
      </w:pPr>
      <w:rPr>
        <w:rFonts w:ascii="Symbol" w:hAnsi="Symbol" w:hint="default"/>
      </w:rPr>
    </w:lvl>
    <w:lvl w:ilvl="1" w:tplc="18090003">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6" w15:restartNumberingAfterBreak="0">
    <w:nsid w:val="173D3EEA"/>
    <w:multiLevelType w:val="hybridMultilevel"/>
    <w:tmpl w:val="FE0C9C9A"/>
    <w:lvl w:ilvl="0" w:tplc="BC78F4FC">
      <w:start w:val="1"/>
      <w:numFmt w:val="bullet"/>
      <w:lvlText w:val="-"/>
      <w:lvlJc w:val="left"/>
      <w:pPr>
        <w:ind w:left="720" w:hanging="360"/>
      </w:pPr>
      <w:rPr>
        <w:rFonts w:ascii="Times New Roman" w:eastAsiaTheme="minorHAnsi"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185233FC"/>
    <w:multiLevelType w:val="hybridMultilevel"/>
    <w:tmpl w:val="25F461DA"/>
    <w:lvl w:ilvl="0" w:tplc="18090001">
      <w:start w:val="1"/>
      <w:numFmt w:val="bullet"/>
      <w:lvlText w:val=""/>
      <w:lvlJc w:val="left"/>
      <w:pPr>
        <w:ind w:left="1080" w:hanging="360"/>
      </w:pPr>
      <w:rPr>
        <w:rFonts w:ascii="Symbol" w:hAnsi="Symbol"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8" w15:restartNumberingAfterBreak="0">
    <w:nsid w:val="1DEA4409"/>
    <w:multiLevelType w:val="hybridMultilevel"/>
    <w:tmpl w:val="B3EA9430"/>
    <w:lvl w:ilvl="0" w:tplc="FFFFFFFF">
      <w:start w:val="1"/>
      <w:numFmt w:val="lowerLetter"/>
      <w:lvlText w:val="%1)"/>
      <w:lvlJc w:val="left"/>
      <w:pPr>
        <w:ind w:left="873" w:hanging="360"/>
      </w:pPr>
    </w:lvl>
    <w:lvl w:ilvl="1" w:tplc="18090017">
      <w:start w:val="1"/>
      <w:numFmt w:val="lowerLetter"/>
      <w:lvlText w:val="%2)"/>
      <w:lvlJc w:val="left"/>
      <w:pPr>
        <w:ind w:left="1593" w:hanging="360"/>
      </w:pPr>
    </w:lvl>
    <w:lvl w:ilvl="2" w:tplc="FFFFFFFF" w:tentative="1">
      <w:start w:val="1"/>
      <w:numFmt w:val="lowerRoman"/>
      <w:lvlText w:val="%3."/>
      <w:lvlJc w:val="right"/>
      <w:pPr>
        <w:ind w:left="2313" w:hanging="180"/>
      </w:pPr>
    </w:lvl>
    <w:lvl w:ilvl="3" w:tplc="FFFFFFFF" w:tentative="1">
      <w:start w:val="1"/>
      <w:numFmt w:val="decimal"/>
      <w:lvlText w:val="%4."/>
      <w:lvlJc w:val="left"/>
      <w:pPr>
        <w:ind w:left="3033" w:hanging="360"/>
      </w:pPr>
    </w:lvl>
    <w:lvl w:ilvl="4" w:tplc="FFFFFFFF" w:tentative="1">
      <w:start w:val="1"/>
      <w:numFmt w:val="lowerLetter"/>
      <w:lvlText w:val="%5."/>
      <w:lvlJc w:val="left"/>
      <w:pPr>
        <w:ind w:left="3753" w:hanging="360"/>
      </w:pPr>
    </w:lvl>
    <w:lvl w:ilvl="5" w:tplc="FFFFFFFF" w:tentative="1">
      <w:start w:val="1"/>
      <w:numFmt w:val="lowerRoman"/>
      <w:lvlText w:val="%6."/>
      <w:lvlJc w:val="right"/>
      <w:pPr>
        <w:ind w:left="4473" w:hanging="180"/>
      </w:pPr>
    </w:lvl>
    <w:lvl w:ilvl="6" w:tplc="FFFFFFFF" w:tentative="1">
      <w:start w:val="1"/>
      <w:numFmt w:val="decimal"/>
      <w:lvlText w:val="%7."/>
      <w:lvlJc w:val="left"/>
      <w:pPr>
        <w:ind w:left="5193" w:hanging="360"/>
      </w:pPr>
    </w:lvl>
    <w:lvl w:ilvl="7" w:tplc="FFFFFFFF" w:tentative="1">
      <w:start w:val="1"/>
      <w:numFmt w:val="lowerLetter"/>
      <w:lvlText w:val="%8."/>
      <w:lvlJc w:val="left"/>
      <w:pPr>
        <w:ind w:left="5913" w:hanging="360"/>
      </w:pPr>
    </w:lvl>
    <w:lvl w:ilvl="8" w:tplc="FFFFFFFF" w:tentative="1">
      <w:start w:val="1"/>
      <w:numFmt w:val="lowerRoman"/>
      <w:lvlText w:val="%9."/>
      <w:lvlJc w:val="right"/>
      <w:pPr>
        <w:ind w:left="6633" w:hanging="180"/>
      </w:pPr>
    </w:lvl>
  </w:abstractNum>
  <w:abstractNum w:abstractNumId="9" w15:restartNumberingAfterBreak="0">
    <w:nsid w:val="246D14B8"/>
    <w:multiLevelType w:val="multilevel"/>
    <w:tmpl w:val="F29E433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7FB70EC"/>
    <w:multiLevelType w:val="hybridMultilevel"/>
    <w:tmpl w:val="99AE1D40"/>
    <w:lvl w:ilvl="0" w:tplc="228A931A">
      <w:start w:val="1"/>
      <w:numFmt w:val="lowerLetter"/>
      <w:lvlText w:val="(%1)"/>
      <w:lvlJc w:val="left"/>
      <w:pPr>
        <w:ind w:left="850" w:hanging="49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1" w15:restartNumberingAfterBreak="0">
    <w:nsid w:val="280B6770"/>
    <w:multiLevelType w:val="multilevel"/>
    <w:tmpl w:val="0384411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9294209"/>
    <w:multiLevelType w:val="multilevel"/>
    <w:tmpl w:val="0AB871C8"/>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294B6A41"/>
    <w:multiLevelType w:val="hybridMultilevel"/>
    <w:tmpl w:val="22764D32"/>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14" w15:restartNumberingAfterBreak="0">
    <w:nsid w:val="299D15DA"/>
    <w:multiLevelType w:val="hybridMultilevel"/>
    <w:tmpl w:val="0AAE1B00"/>
    <w:lvl w:ilvl="0" w:tplc="18090001">
      <w:start w:val="1"/>
      <w:numFmt w:val="bullet"/>
      <w:lvlText w:val=""/>
      <w:lvlJc w:val="left"/>
      <w:pPr>
        <w:ind w:left="1086"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A0652BA"/>
    <w:multiLevelType w:val="hybridMultilevel"/>
    <w:tmpl w:val="D20488F8"/>
    <w:lvl w:ilvl="0" w:tplc="9C760270">
      <w:start w:val="1"/>
      <w:numFmt w:val="decimal"/>
      <w:lvlText w:val="%1."/>
      <w:lvlJc w:val="left"/>
      <w:pPr>
        <w:ind w:left="360" w:hanging="360"/>
      </w:pPr>
      <w:rPr>
        <w:b/>
        <w:i w:val="0"/>
      </w:rPr>
    </w:lvl>
    <w:lvl w:ilvl="1" w:tplc="18090019">
      <w:start w:val="1"/>
      <w:numFmt w:val="lowerLetter"/>
      <w:lvlText w:val="%2."/>
      <w:lvlJc w:val="left"/>
      <w:pPr>
        <w:ind w:left="1080" w:hanging="360"/>
      </w:pPr>
    </w:lvl>
    <w:lvl w:ilvl="2" w:tplc="1809001B">
      <w:start w:val="1"/>
      <w:numFmt w:val="lowerRoman"/>
      <w:lvlText w:val="%3."/>
      <w:lvlJc w:val="right"/>
      <w:pPr>
        <w:ind w:left="1800" w:hanging="180"/>
      </w:pPr>
    </w:lvl>
    <w:lvl w:ilvl="3" w:tplc="1809000F">
      <w:start w:val="1"/>
      <w:numFmt w:val="decimal"/>
      <w:lvlText w:val="%4."/>
      <w:lvlJc w:val="left"/>
      <w:pPr>
        <w:ind w:left="2520" w:hanging="360"/>
      </w:pPr>
    </w:lvl>
    <w:lvl w:ilvl="4" w:tplc="18090019">
      <w:start w:val="1"/>
      <w:numFmt w:val="lowerLetter"/>
      <w:lvlText w:val="%5."/>
      <w:lvlJc w:val="left"/>
      <w:pPr>
        <w:ind w:left="3240" w:hanging="360"/>
      </w:pPr>
    </w:lvl>
    <w:lvl w:ilvl="5" w:tplc="1809001B">
      <w:start w:val="1"/>
      <w:numFmt w:val="lowerRoman"/>
      <w:lvlText w:val="%6."/>
      <w:lvlJc w:val="right"/>
      <w:pPr>
        <w:ind w:left="3960" w:hanging="180"/>
      </w:pPr>
    </w:lvl>
    <w:lvl w:ilvl="6" w:tplc="1809000F">
      <w:start w:val="1"/>
      <w:numFmt w:val="decimal"/>
      <w:lvlText w:val="%7."/>
      <w:lvlJc w:val="left"/>
      <w:pPr>
        <w:ind w:left="4680" w:hanging="360"/>
      </w:pPr>
    </w:lvl>
    <w:lvl w:ilvl="7" w:tplc="18090019">
      <w:start w:val="1"/>
      <w:numFmt w:val="lowerLetter"/>
      <w:lvlText w:val="%8."/>
      <w:lvlJc w:val="left"/>
      <w:pPr>
        <w:ind w:left="5400" w:hanging="360"/>
      </w:pPr>
    </w:lvl>
    <w:lvl w:ilvl="8" w:tplc="1809001B">
      <w:start w:val="1"/>
      <w:numFmt w:val="lowerRoman"/>
      <w:lvlText w:val="%9."/>
      <w:lvlJc w:val="right"/>
      <w:pPr>
        <w:ind w:left="6120" w:hanging="180"/>
      </w:pPr>
    </w:lvl>
  </w:abstractNum>
  <w:abstractNum w:abstractNumId="16" w15:restartNumberingAfterBreak="0">
    <w:nsid w:val="2D76495B"/>
    <w:multiLevelType w:val="hybridMultilevel"/>
    <w:tmpl w:val="FF981A7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17" w15:restartNumberingAfterBreak="0">
    <w:nsid w:val="2EDE2B4E"/>
    <w:multiLevelType w:val="multilevel"/>
    <w:tmpl w:val="F3CCA3A2"/>
    <w:lvl w:ilvl="0">
      <w:numFmt w:val="bullet"/>
      <w:lvlText w:val=""/>
      <w:lvlJc w:val="left"/>
      <w:pPr>
        <w:ind w:left="1069" w:hanging="360"/>
      </w:pPr>
      <w:rPr>
        <w:rFonts w:ascii="Symbol" w:hAnsi="Symbol"/>
        <w:sz w:val="20"/>
      </w:rPr>
    </w:lvl>
    <w:lvl w:ilvl="1">
      <w:numFmt w:val="bullet"/>
      <w:lvlText w:val="o"/>
      <w:lvlJc w:val="left"/>
      <w:pPr>
        <w:ind w:left="1789" w:hanging="360"/>
      </w:pPr>
      <w:rPr>
        <w:rFonts w:ascii="Courier New" w:hAnsi="Courier New"/>
        <w:sz w:val="20"/>
      </w:rPr>
    </w:lvl>
    <w:lvl w:ilvl="2">
      <w:numFmt w:val="bullet"/>
      <w:lvlText w:val=""/>
      <w:lvlJc w:val="left"/>
      <w:pPr>
        <w:ind w:left="2509" w:hanging="360"/>
      </w:pPr>
      <w:rPr>
        <w:rFonts w:ascii="Wingdings" w:hAnsi="Wingdings"/>
        <w:sz w:val="20"/>
      </w:rPr>
    </w:lvl>
    <w:lvl w:ilvl="3">
      <w:numFmt w:val="bullet"/>
      <w:lvlText w:val=""/>
      <w:lvlJc w:val="left"/>
      <w:pPr>
        <w:ind w:left="3229" w:hanging="360"/>
      </w:pPr>
      <w:rPr>
        <w:rFonts w:ascii="Wingdings" w:hAnsi="Wingdings"/>
        <w:sz w:val="20"/>
      </w:rPr>
    </w:lvl>
    <w:lvl w:ilvl="4">
      <w:numFmt w:val="bullet"/>
      <w:lvlText w:val=""/>
      <w:lvlJc w:val="left"/>
      <w:pPr>
        <w:ind w:left="3949" w:hanging="360"/>
      </w:pPr>
      <w:rPr>
        <w:rFonts w:ascii="Wingdings" w:hAnsi="Wingdings"/>
        <w:sz w:val="20"/>
      </w:rPr>
    </w:lvl>
    <w:lvl w:ilvl="5">
      <w:numFmt w:val="bullet"/>
      <w:lvlText w:val=""/>
      <w:lvlJc w:val="left"/>
      <w:pPr>
        <w:ind w:left="4669" w:hanging="360"/>
      </w:pPr>
      <w:rPr>
        <w:rFonts w:ascii="Wingdings" w:hAnsi="Wingdings"/>
        <w:sz w:val="20"/>
      </w:rPr>
    </w:lvl>
    <w:lvl w:ilvl="6">
      <w:numFmt w:val="bullet"/>
      <w:lvlText w:val=""/>
      <w:lvlJc w:val="left"/>
      <w:pPr>
        <w:ind w:left="5389" w:hanging="360"/>
      </w:pPr>
      <w:rPr>
        <w:rFonts w:ascii="Wingdings" w:hAnsi="Wingdings"/>
        <w:sz w:val="20"/>
      </w:rPr>
    </w:lvl>
    <w:lvl w:ilvl="7">
      <w:numFmt w:val="bullet"/>
      <w:lvlText w:val=""/>
      <w:lvlJc w:val="left"/>
      <w:pPr>
        <w:ind w:left="6109" w:hanging="360"/>
      </w:pPr>
      <w:rPr>
        <w:rFonts w:ascii="Wingdings" w:hAnsi="Wingdings"/>
        <w:sz w:val="20"/>
      </w:rPr>
    </w:lvl>
    <w:lvl w:ilvl="8">
      <w:numFmt w:val="bullet"/>
      <w:lvlText w:val=""/>
      <w:lvlJc w:val="left"/>
      <w:pPr>
        <w:ind w:left="6829" w:hanging="360"/>
      </w:pPr>
      <w:rPr>
        <w:rFonts w:ascii="Wingdings" w:hAnsi="Wingdings"/>
        <w:sz w:val="20"/>
      </w:rPr>
    </w:lvl>
  </w:abstractNum>
  <w:abstractNum w:abstractNumId="18" w15:restartNumberingAfterBreak="0">
    <w:nsid w:val="2F440771"/>
    <w:multiLevelType w:val="hybridMultilevel"/>
    <w:tmpl w:val="6E808956"/>
    <w:lvl w:ilvl="0" w:tplc="18090001">
      <w:start w:val="1"/>
      <w:numFmt w:val="bullet"/>
      <w:lvlText w:val=""/>
      <w:lvlJc w:val="left"/>
      <w:pPr>
        <w:ind w:left="1287" w:hanging="360"/>
      </w:pPr>
      <w:rPr>
        <w:rFonts w:ascii="Symbol" w:hAnsi="Symbol" w:hint="default"/>
      </w:rPr>
    </w:lvl>
    <w:lvl w:ilvl="1" w:tplc="18090003" w:tentative="1">
      <w:start w:val="1"/>
      <w:numFmt w:val="bullet"/>
      <w:lvlText w:val="o"/>
      <w:lvlJc w:val="left"/>
      <w:pPr>
        <w:ind w:left="2007" w:hanging="360"/>
      </w:pPr>
      <w:rPr>
        <w:rFonts w:ascii="Courier New" w:hAnsi="Courier New" w:cs="Courier New" w:hint="default"/>
      </w:rPr>
    </w:lvl>
    <w:lvl w:ilvl="2" w:tplc="18090005" w:tentative="1">
      <w:start w:val="1"/>
      <w:numFmt w:val="bullet"/>
      <w:lvlText w:val=""/>
      <w:lvlJc w:val="left"/>
      <w:pPr>
        <w:ind w:left="2727" w:hanging="360"/>
      </w:pPr>
      <w:rPr>
        <w:rFonts w:ascii="Wingdings" w:hAnsi="Wingdings" w:hint="default"/>
      </w:rPr>
    </w:lvl>
    <w:lvl w:ilvl="3" w:tplc="18090001" w:tentative="1">
      <w:start w:val="1"/>
      <w:numFmt w:val="bullet"/>
      <w:lvlText w:val=""/>
      <w:lvlJc w:val="left"/>
      <w:pPr>
        <w:ind w:left="3447" w:hanging="360"/>
      </w:pPr>
      <w:rPr>
        <w:rFonts w:ascii="Symbol" w:hAnsi="Symbol" w:hint="default"/>
      </w:rPr>
    </w:lvl>
    <w:lvl w:ilvl="4" w:tplc="18090003" w:tentative="1">
      <w:start w:val="1"/>
      <w:numFmt w:val="bullet"/>
      <w:lvlText w:val="o"/>
      <w:lvlJc w:val="left"/>
      <w:pPr>
        <w:ind w:left="4167" w:hanging="360"/>
      </w:pPr>
      <w:rPr>
        <w:rFonts w:ascii="Courier New" w:hAnsi="Courier New" w:cs="Courier New" w:hint="default"/>
      </w:rPr>
    </w:lvl>
    <w:lvl w:ilvl="5" w:tplc="18090005" w:tentative="1">
      <w:start w:val="1"/>
      <w:numFmt w:val="bullet"/>
      <w:lvlText w:val=""/>
      <w:lvlJc w:val="left"/>
      <w:pPr>
        <w:ind w:left="4887" w:hanging="360"/>
      </w:pPr>
      <w:rPr>
        <w:rFonts w:ascii="Wingdings" w:hAnsi="Wingdings" w:hint="default"/>
      </w:rPr>
    </w:lvl>
    <w:lvl w:ilvl="6" w:tplc="18090001" w:tentative="1">
      <w:start w:val="1"/>
      <w:numFmt w:val="bullet"/>
      <w:lvlText w:val=""/>
      <w:lvlJc w:val="left"/>
      <w:pPr>
        <w:ind w:left="5607" w:hanging="360"/>
      </w:pPr>
      <w:rPr>
        <w:rFonts w:ascii="Symbol" w:hAnsi="Symbol" w:hint="default"/>
      </w:rPr>
    </w:lvl>
    <w:lvl w:ilvl="7" w:tplc="18090003" w:tentative="1">
      <w:start w:val="1"/>
      <w:numFmt w:val="bullet"/>
      <w:lvlText w:val="o"/>
      <w:lvlJc w:val="left"/>
      <w:pPr>
        <w:ind w:left="6327" w:hanging="360"/>
      </w:pPr>
      <w:rPr>
        <w:rFonts w:ascii="Courier New" w:hAnsi="Courier New" w:cs="Courier New" w:hint="default"/>
      </w:rPr>
    </w:lvl>
    <w:lvl w:ilvl="8" w:tplc="18090005" w:tentative="1">
      <w:start w:val="1"/>
      <w:numFmt w:val="bullet"/>
      <w:lvlText w:val=""/>
      <w:lvlJc w:val="left"/>
      <w:pPr>
        <w:ind w:left="7047" w:hanging="360"/>
      </w:pPr>
      <w:rPr>
        <w:rFonts w:ascii="Wingdings" w:hAnsi="Wingdings" w:hint="default"/>
      </w:rPr>
    </w:lvl>
  </w:abstractNum>
  <w:abstractNum w:abstractNumId="19" w15:restartNumberingAfterBreak="0">
    <w:nsid w:val="2F90548B"/>
    <w:multiLevelType w:val="hybridMultilevel"/>
    <w:tmpl w:val="32F0A3F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0" w15:restartNumberingAfterBreak="0">
    <w:nsid w:val="3A411798"/>
    <w:multiLevelType w:val="multilevel"/>
    <w:tmpl w:val="8AF0869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1" w15:restartNumberingAfterBreak="0">
    <w:nsid w:val="453544F3"/>
    <w:multiLevelType w:val="hybridMultilevel"/>
    <w:tmpl w:val="3272BEF6"/>
    <w:lvl w:ilvl="0" w:tplc="44B0A212">
      <w:start w:val="1"/>
      <w:numFmt w:val="lowerLetter"/>
      <w:lvlText w:val="(%1)"/>
      <w:lvlJc w:val="left"/>
      <w:pPr>
        <w:ind w:left="720" w:hanging="360"/>
      </w:pPr>
      <w:rPr>
        <w:rFonts w:ascii="Calibri" w:hAnsi="Calibri" w:cs="Calibri" w:hint="default"/>
        <w:i w:val="0"/>
        <w:sz w:val="21"/>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2" w15:restartNumberingAfterBreak="0">
    <w:nsid w:val="48687BCF"/>
    <w:multiLevelType w:val="hybridMultilevel"/>
    <w:tmpl w:val="C0481A6A"/>
    <w:lvl w:ilvl="0" w:tplc="C3A2D164">
      <w:start w:val="1"/>
      <w:numFmt w:val="bullet"/>
      <w:pStyle w:val="ListParagraph"/>
      <w:lvlText w:val=""/>
      <w:lvlJc w:val="left"/>
      <w:pPr>
        <w:ind w:left="720" w:hanging="360"/>
      </w:pPr>
      <w:rPr>
        <w:rFonts w:ascii="Symbol" w:hAnsi="Symbol" w:hint="default"/>
        <w:color w:val="3FBEB5"/>
        <w:u w:color="FFFFFF" w:themeColor="background1"/>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3" w15:restartNumberingAfterBreak="0">
    <w:nsid w:val="4E8E51E7"/>
    <w:multiLevelType w:val="multilevel"/>
    <w:tmpl w:val="52A6FFEA"/>
    <w:name w:val="Bullets"/>
    <w:styleLink w:val="Bullets"/>
    <w:lvl w:ilvl="0">
      <w:start w:val="1"/>
      <w:numFmt w:val="bullet"/>
      <w:lvlText w:val=""/>
      <w:lvlJc w:val="left"/>
      <w:pPr>
        <w:ind w:left="850" w:hanging="850"/>
      </w:pPr>
      <w:rPr>
        <w:rFonts w:ascii="Symbol" w:hAnsi="Symbol" w:hint="default"/>
        <w:color w:val="auto"/>
      </w:rPr>
    </w:lvl>
    <w:lvl w:ilvl="1">
      <w:start w:val="1"/>
      <w:numFmt w:val="bullet"/>
      <w:lvlText w:val=""/>
      <w:lvlJc w:val="left"/>
      <w:pPr>
        <w:ind w:left="1417" w:hanging="567"/>
      </w:pPr>
      <w:rPr>
        <w:rFonts w:ascii="Symbol" w:hAnsi="Symbol" w:hint="default"/>
        <w:color w:val="auto"/>
      </w:rPr>
    </w:lvl>
    <w:lvl w:ilvl="2">
      <w:start w:val="1"/>
      <w:numFmt w:val="bullet"/>
      <w:lvlText w:val=""/>
      <w:lvlJc w:val="left"/>
      <w:pPr>
        <w:ind w:left="1843" w:hanging="426"/>
      </w:pPr>
      <w:rPr>
        <w:rFonts w:ascii="Symbol" w:hAnsi="Symbol" w:hint="default"/>
        <w:color w:val="auto"/>
      </w:r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4" w15:restartNumberingAfterBreak="0">
    <w:nsid w:val="51416B1A"/>
    <w:multiLevelType w:val="hybridMultilevel"/>
    <w:tmpl w:val="4170D480"/>
    <w:lvl w:ilvl="0" w:tplc="18090001">
      <w:start w:val="1"/>
      <w:numFmt w:val="bullet"/>
      <w:lvlText w:val=""/>
      <w:lvlJc w:val="left"/>
      <w:pPr>
        <w:ind w:left="726" w:hanging="360"/>
      </w:pPr>
      <w:rPr>
        <w:rFonts w:ascii="Symbol" w:hAnsi="Symbol" w:hint="default"/>
      </w:rPr>
    </w:lvl>
    <w:lvl w:ilvl="1" w:tplc="18090003" w:tentative="1">
      <w:start w:val="1"/>
      <w:numFmt w:val="bullet"/>
      <w:lvlText w:val="o"/>
      <w:lvlJc w:val="left"/>
      <w:pPr>
        <w:ind w:left="1446" w:hanging="360"/>
      </w:pPr>
      <w:rPr>
        <w:rFonts w:ascii="Courier New" w:hAnsi="Courier New" w:cs="Courier New" w:hint="default"/>
      </w:rPr>
    </w:lvl>
    <w:lvl w:ilvl="2" w:tplc="18090005" w:tentative="1">
      <w:start w:val="1"/>
      <w:numFmt w:val="bullet"/>
      <w:lvlText w:val=""/>
      <w:lvlJc w:val="left"/>
      <w:pPr>
        <w:ind w:left="2166" w:hanging="360"/>
      </w:pPr>
      <w:rPr>
        <w:rFonts w:ascii="Wingdings" w:hAnsi="Wingdings" w:hint="default"/>
      </w:rPr>
    </w:lvl>
    <w:lvl w:ilvl="3" w:tplc="18090001" w:tentative="1">
      <w:start w:val="1"/>
      <w:numFmt w:val="bullet"/>
      <w:lvlText w:val=""/>
      <w:lvlJc w:val="left"/>
      <w:pPr>
        <w:ind w:left="2886" w:hanging="360"/>
      </w:pPr>
      <w:rPr>
        <w:rFonts w:ascii="Symbol" w:hAnsi="Symbol" w:hint="default"/>
      </w:rPr>
    </w:lvl>
    <w:lvl w:ilvl="4" w:tplc="18090003" w:tentative="1">
      <w:start w:val="1"/>
      <w:numFmt w:val="bullet"/>
      <w:lvlText w:val="o"/>
      <w:lvlJc w:val="left"/>
      <w:pPr>
        <w:ind w:left="3606" w:hanging="360"/>
      </w:pPr>
      <w:rPr>
        <w:rFonts w:ascii="Courier New" w:hAnsi="Courier New" w:cs="Courier New" w:hint="default"/>
      </w:rPr>
    </w:lvl>
    <w:lvl w:ilvl="5" w:tplc="18090005" w:tentative="1">
      <w:start w:val="1"/>
      <w:numFmt w:val="bullet"/>
      <w:lvlText w:val=""/>
      <w:lvlJc w:val="left"/>
      <w:pPr>
        <w:ind w:left="4326" w:hanging="360"/>
      </w:pPr>
      <w:rPr>
        <w:rFonts w:ascii="Wingdings" w:hAnsi="Wingdings" w:hint="default"/>
      </w:rPr>
    </w:lvl>
    <w:lvl w:ilvl="6" w:tplc="18090001" w:tentative="1">
      <w:start w:val="1"/>
      <w:numFmt w:val="bullet"/>
      <w:lvlText w:val=""/>
      <w:lvlJc w:val="left"/>
      <w:pPr>
        <w:ind w:left="5046" w:hanging="360"/>
      </w:pPr>
      <w:rPr>
        <w:rFonts w:ascii="Symbol" w:hAnsi="Symbol" w:hint="default"/>
      </w:rPr>
    </w:lvl>
    <w:lvl w:ilvl="7" w:tplc="18090003" w:tentative="1">
      <w:start w:val="1"/>
      <w:numFmt w:val="bullet"/>
      <w:lvlText w:val="o"/>
      <w:lvlJc w:val="left"/>
      <w:pPr>
        <w:ind w:left="5766" w:hanging="360"/>
      </w:pPr>
      <w:rPr>
        <w:rFonts w:ascii="Courier New" w:hAnsi="Courier New" w:cs="Courier New" w:hint="default"/>
      </w:rPr>
    </w:lvl>
    <w:lvl w:ilvl="8" w:tplc="18090005" w:tentative="1">
      <w:start w:val="1"/>
      <w:numFmt w:val="bullet"/>
      <w:lvlText w:val=""/>
      <w:lvlJc w:val="left"/>
      <w:pPr>
        <w:ind w:left="6486" w:hanging="360"/>
      </w:pPr>
      <w:rPr>
        <w:rFonts w:ascii="Wingdings" w:hAnsi="Wingdings" w:hint="default"/>
      </w:rPr>
    </w:lvl>
  </w:abstractNum>
  <w:abstractNum w:abstractNumId="25" w15:restartNumberingAfterBreak="0">
    <w:nsid w:val="57924E4C"/>
    <w:multiLevelType w:val="hybridMultilevel"/>
    <w:tmpl w:val="1E0C0E74"/>
    <w:lvl w:ilvl="0" w:tplc="CCAEE916">
      <w:start w:val="1"/>
      <w:numFmt w:val="decimal"/>
      <w:lvlText w:val="%1."/>
      <w:lvlJc w:val="left"/>
      <w:pPr>
        <w:ind w:left="360" w:hanging="360"/>
      </w:pPr>
      <w:rPr>
        <w:rFonts w:hint="default"/>
        <w:b/>
        <w:i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5E785C86"/>
    <w:multiLevelType w:val="multilevel"/>
    <w:tmpl w:val="8EA28094"/>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5F267D3F"/>
    <w:multiLevelType w:val="hybridMultilevel"/>
    <w:tmpl w:val="5AD290D4"/>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28" w15:restartNumberingAfterBreak="0">
    <w:nsid w:val="5FC134D9"/>
    <w:multiLevelType w:val="hybridMultilevel"/>
    <w:tmpl w:val="6ADABE0C"/>
    <w:lvl w:ilvl="0" w:tplc="022CA66A">
      <w:start w:val="1"/>
      <w:numFmt w:val="bullet"/>
      <w:lvlText w:val=""/>
      <w:lvlJc w:val="left"/>
      <w:pPr>
        <w:ind w:left="720" w:hanging="360"/>
      </w:pPr>
      <w:rPr>
        <w:rFonts w:ascii="Wingdings" w:hAnsi="Wingdings" w:hint="default"/>
        <w:color w:val="auto"/>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9" w15:restartNumberingAfterBreak="0">
    <w:nsid w:val="5FD36E6D"/>
    <w:multiLevelType w:val="hybridMultilevel"/>
    <w:tmpl w:val="B5D4FEDE"/>
    <w:lvl w:ilvl="0" w:tplc="1809000F">
      <w:start w:val="1"/>
      <w:numFmt w:val="decimal"/>
      <w:lvlText w:val="%1."/>
      <w:lvlJc w:val="left"/>
      <w:pPr>
        <w:ind w:left="360" w:hanging="360"/>
      </w:p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30" w15:restartNumberingAfterBreak="0">
    <w:nsid w:val="65AE0E50"/>
    <w:multiLevelType w:val="hybridMultilevel"/>
    <w:tmpl w:val="ECB216CC"/>
    <w:lvl w:ilvl="0" w:tplc="47005A8C">
      <w:start w:val="1"/>
      <w:numFmt w:val="lowerRoman"/>
      <w:lvlText w:val="(%1)"/>
      <w:lvlJc w:val="left"/>
      <w:pPr>
        <w:ind w:left="1440" w:hanging="720"/>
      </w:pPr>
      <w:rPr>
        <w:rFonts w:hint="default"/>
      </w:rPr>
    </w:lvl>
    <w:lvl w:ilvl="1" w:tplc="08026FE8">
      <w:start w:val="1"/>
      <w:numFmt w:val="lowerLetter"/>
      <w:lvlText w:val="(%2)"/>
      <w:lvlJc w:val="left"/>
      <w:pPr>
        <w:ind w:left="1800" w:hanging="360"/>
      </w:pPr>
      <w:rPr>
        <w:rFonts w:ascii="Segoe UI" w:hAnsi="Segoe UI" w:cs="Segoe UI" w:hint="default"/>
      </w:r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31" w15:restartNumberingAfterBreak="0">
    <w:nsid w:val="6EFC0B53"/>
    <w:multiLevelType w:val="hybridMultilevel"/>
    <w:tmpl w:val="2C2284BA"/>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2" w15:restartNumberingAfterBreak="0">
    <w:nsid w:val="6F8930A3"/>
    <w:multiLevelType w:val="hybridMultilevel"/>
    <w:tmpl w:val="309AE8DE"/>
    <w:lvl w:ilvl="0" w:tplc="18090001">
      <w:start w:val="1"/>
      <w:numFmt w:val="bullet"/>
      <w:lvlText w:val=""/>
      <w:lvlJc w:val="left"/>
      <w:pPr>
        <w:ind w:left="1440" w:hanging="360"/>
      </w:pPr>
      <w:rPr>
        <w:rFonts w:ascii="Symbol" w:hAnsi="Symbol" w:hint="default"/>
      </w:rPr>
    </w:lvl>
    <w:lvl w:ilvl="1" w:tplc="18090003">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33" w15:restartNumberingAfterBreak="0">
    <w:nsid w:val="76CB29C1"/>
    <w:multiLevelType w:val="multilevel"/>
    <w:tmpl w:val="FF52821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7A7403B1"/>
    <w:multiLevelType w:val="hybridMultilevel"/>
    <w:tmpl w:val="7B2E334C"/>
    <w:lvl w:ilvl="0" w:tplc="18090001">
      <w:start w:val="1"/>
      <w:numFmt w:val="bullet"/>
      <w:lvlText w:val=""/>
      <w:lvlJc w:val="left"/>
      <w:pPr>
        <w:ind w:left="1174" w:hanging="360"/>
      </w:pPr>
      <w:rPr>
        <w:rFonts w:ascii="Symbol" w:hAnsi="Symbol" w:hint="default"/>
      </w:rPr>
    </w:lvl>
    <w:lvl w:ilvl="1" w:tplc="18090003" w:tentative="1">
      <w:start w:val="1"/>
      <w:numFmt w:val="bullet"/>
      <w:lvlText w:val="o"/>
      <w:lvlJc w:val="left"/>
      <w:pPr>
        <w:ind w:left="1894" w:hanging="360"/>
      </w:pPr>
      <w:rPr>
        <w:rFonts w:ascii="Courier New" w:hAnsi="Courier New" w:cs="Courier New" w:hint="default"/>
      </w:rPr>
    </w:lvl>
    <w:lvl w:ilvl="2" w:tplc="18090005" w:tentative="1">
      <w:start w:val="1"/>
      <w:numFmt w:val="bullet"/>
      <w:lvlText w:val=""/>
      <w:lvlJc w:val="left"/>
      <w:pPr>
        <w:ind w:left="2614" w:hanging="360"/>
      </w:pPr>
      <w:rPr>
        <w:rFonts w:ascii="Wingdings" w:hAnsi="Wingdings" w:hint="default"/>
      </w:rPr>
    </w:lvl>
    <w:lvl w:ilvl="3" w:tplc="18090001" w:tentative="1">
      <w:start w:val="1"/>
      <w:numFmt w:val="bullet"/>
      <w:lvlText w:val=""/>
      <w:lvlJc w:val="left"/>
      <w:pPr>
        <w:ind w:left="3334" w:hanging="360"/>
      </w:pPr>
      <w:rPr>
        <w:rFonts w:ascii="Symbol" w:hAnsi="Symbol" w:hint="default"/>
      </w:rPr>
    </w:lvl>
    <w:lvl w:ilvl="4" w:tplc="18090003" w:tentative="1">
      <w:start w:val="1"/>
      <w:numFmt w:val="bullet"/>
      <w:lvlText w:val="o"/>
      <w:lvlJc w:val="left"/>
      <w:pPr>
        <w:ind w:left="4054" w:hanging="360"/>
      </w:pPr>
      <w:rPr>
        <w:rFonts w:ascii="Courier New" w:hAnsi="Courier New" w:cs="Courier New" w:hint="default"/>
      </w:rPr>
    </w:lvl>
    <w:lvl w:ilvl="5" w:tplc="18090005" w:tentative="1">
      <w:start w:val="1"/>
      <w:numFmt w:val="bullet"/>
      <w:lvlText w:val=""/>
      <w:lvlJc w:val="left"/>
      <w:pPr>
        <w:ind w:left="4774" w:hanging="360"/>
      </w:pPr>
      <w:rPr>
        <w:rFonts w:ascii="Wingdings" w:hAnsi="Wingdings" w:hint="default"/>
      </w:rPr>
    </w:lvl>
    <w:lvl w:ilvl="6" w:tplc="18090001" w:tentative="1">
      <w:start w:val="1"/>
      <w:numFmt w:val="bullet"/>
      <w:lvlText w:val=""/>
      <w:lvlJc w:val="left"/>
      <w:pPr>
        <w:ind w:left="5494" w:hanging="360"/>
      </w:pPr>
      <w:rPr>
        <w:rFonts w:ascii="Symbol" w:hAnsi="Symbol" w:hint="default"/>
      </w:rPr>
    </w:lvl>
    <w:lvl w:ilvl="7" w:tplc="18090003" w:tentative="1">
      <w:start w:val="1"/>
      <w:numFmt w:val="bullet"/>
      <w:lvlText w:val="o"/>
      <w:lvlJc w:val="left"/>
      <w:pPr>
        <w:ind w:left="6214" w:hanging="360"/>
      </w:pPr>
      <w:rPr>
        <w:rFonts w:ascii="Courier New" w:hAnsi="Courier New" w:cs="Courier New" w:hint="default"/>
      </w:rPr>
    </w:lvl>
    <w:lvl w:ilvl="8" w:tplc="18090005" w:tentative="1">
      <w:start w:val="1"/>
      <w:numFmt w:val="bullet"/>
      <w:lvlText w:val=""/>
      <w:lvlJc w:val="left"/>
      <w:pPr>
        <w:ind w:left="6934" w:hanging="360"/>
      </w:pPr>
      <w:rPr>
        <w:rFonts w:ascii="Wingdings" w:hAnsi="Wingdings" w:hint="default"/>
      </w:rPr>
    </w:lvl>
  </w:abstractNum>
  <w:abstractNum w:abstractNumId="35" w15:restartNumberingAfterBreak="0">
    <w:nsid w:val="7CE7713B"/>
    <w:multiLevelType w:val="hybridMultilevel"/>
    <w:tmpl w:val="4A10B160"/>
    <w:lvl w:ilvl="0" w:tplc="18090001">
      <w:start w:val="1"/>
      <w:numFmt w:val="bullet"/>
      <w:lvlText w:val=""/>
      <w:lvlJc w:val="left"/>
      <w:pPr>
        <w:ind w:left="1440" w:hanging="360"/>
      </w:pPr>
      <w:rPr>
        <w:rFonts w:ascii="Symbol" w:hAnsi="Symbol" w:hint="default"/>
      </w:rPr>
    </w:lvl>
    <w:lvl w:ilvl="1" w:tplc="18090003">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num w:numId="1" w16cid:durableId="1631858575">
    <w:abstractNumId w:val="22"/>
  </w:num>
  <w:num w:numId="2" w16cid:durableId="1437822904">
    <w:abstractNumId w:val="32"/>
  </w:num>
  <w:num w:numId="3" w16cid:durableId="305478082">
    <w:abstractNumId w:val="5"/>
  </w:num>
  <w:num w:numId="4" w16cid:durableId="1470978788">
    <w:abstractNumId w:val="7"/>
  </w:num>
  <w:num w:numId="5" w16cid:durableId="957879254">
    <w:abstractNumId w:val="35"/>
  </w:num>
  <w:num w:numId="6" w16cid:durableId="1189835061">
    <w:abstractNumId w:val="4"/>
  </w:num>
  <w:num w:numId="7" w16cid:durableId="878053817">
    <w:abstractNumId w:val="17"/>
  </w:num>
  <w:num w:numId="8" w16cid:durableId="879972015">
    <w:abstractNumId w:val="3"/>
  </w:num>
  <w:num w:numId="9" w16cid:durableId="913390039">
    <w:abstractNumId w:val="11"/>
  </w:num>
  <w:num w:numId="10" w16cid:durableId="1805657065">
    <w:abstractNumId w:val="9"/>
  </w:num>
  <w:num w:numId="11" w16cid:durableId="797183535">
    <w:abstractNumId w:val="20"/>
  </w:num>
  <w:num w:numId="12" w16cid:durableId="2020891564">
    <w:abstractNumId w:val="33"/>
  </w:num>
  <w:num w:numId="13" w16cid:durableId="1300381708">
    <w:abstractNumId w:val="16"/>
  </w:num>
  <w:num w:numId="14" w16cid:durableId="1951356186">
    <w:abstractNumId w:val="26"/>
  </w:num>
  <w:num w:numId="15" w16cid:durableId="651758157">
    <w:abstractNumId w:val="12"/>
  </w:num>
  <w:num w:numId="16" w16cid:durableId="146173246">
    <w:abstractNumId w:val="27"/>
  </w:num>
  <w:num w:numId="17" w16cid:durableId="1813448303">
    <w:abstractNumId w:val="2"/>
  </w:num>
  <w:num w:numId="18" w16cid:durableId="314115001">
    <w:abstractNumId w:val="29"/>
  </w:num>
  <w:num w:numId="19" w16cid:durableId="415707891">
    <w:abstractNumId w:val="1"/>
  </w:num>
  <w:num w:numId="20" w16cid:durableId="1697924785">
    <w:abstractNumId w:val="28"/>
  </w:num>
  <w:num w:numId="21" w16cid:durableId="1728646768">
    <w:abstractNumId w:val="0"/>
  </w:num>
  <w:num w:numId="22" w16cid:durableId="2037266611">
    <w:abstractNumId w:val="18"/>
  </w:num>
  <w:num w:numId="23" w16cid:durableId="584144249">
    <w:abstractNumId w:val="30"/>
  </w:num>
  <w:num w:numId="24" w16cid:durableId="525795469">
    <w:abstractNumId w:val="8"/>
  </w:num>
  <w:num w:numId="25" w16cid:durableId="1903059691">
    <w:abstractNumId w:val="25"/>
  </w:num>
  <w:num w:numId="26" w16cid:durableId="1062825899">
    <w:abstractNumId w:val="24"/>
  </w:num>
  <w:num w:numId="27" w16cid:durableId="1875343691">
    <w:abstractNumId w:val="6"/>
  </w:num>
  <w:num w:numId="28" w16cid:durableId="936642062">
    <w:abstractNumId w:val="19"/>
  </w:num>
  <w:num w:numId="29" w16cid:durableId="1801026750">
    <w:abstractNumId w:val="13"/>
  </w:num>
  <w:num w:numId="30" w16cid:durableId="697241985">
    <w:abstractNumId w:val="34"/>
  </w:num>
  <w:num w:numId="31" w16cid:durableId="222763236">
    <w:abstractNumId w:val="14"/>
  </w:num>
  <w:num w:numId="32" w16cid:durableId="99572156">
    <w:abstractNumId w:val="23"/>
  </w:num>
  <w:num w:numId="33" w16cid:durableId="534467351">
    <w:abstractNumId w:val="23"/>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490055549">
    <w:abstractNumId w:val="10"/>
  </w:num>
  <w:num w:numId="35" w16cid:durableId="1174078103">
    <w:abstractNumId w:val="21"/>
  </w:num>
  <w:num w:numId="36" w16cid:durableId="638076634">
    <w:abstractNumId w:val="31"/>
  </w:num>
  <w:num w:numId="37" w16cid:durableId="1536193246">
    <w:abstractNumId w:val="22"/>
  </w:num>
  <w:num w:numId="38" w16cid:durableId="13773893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zQ3MrI0N7O0NLYwMrNQ0lEKTi0uzszPAykwrgUAnZYkeiwAAAA="/>
  </w:docVars>
  <w:rsids>
    <w:rsidRoot w:val="00BB6ED5"/>
    <w:rsid w:val="00002D0E"/>
    <w:rsid w:val="000033F6"/>
    <w:rsid w:val="00003D71"/>
    <w:rsid w:val="0000645E"/>
    <w:rsid w:val="00012FA8"/>
    <w:rsid w:val="00013EDF"/>
    <w:rsid w:val="000149A7"/>
    <w:rsid w:val="00014C72"/>
    <w:rsid w:val="00015110"/>
    <w:rsid w:val="000159A1"/>
    <w:rsid w:val="00016271"/>
    <w:rsid w:val="00016691"/>
    <w:rsid w:val="00016A55"/>
    <w:rsid w:val="000200F6"/>
    <w:rsid w:val="00020FD7"/>
    <w:rsid w:val="00021D61"/>
    <w:rsid w:val="0002292E"/>
    <w:rsid w:val="00022F29"/>
    <w:rsid w:val="000232FE"/>
    <w:rsid w:val="000234DF"/>
    <w:rsid w:val="00023853"/>
    <w:rsid w:val="00023E23"/>
    <w:rsid w:val="00024A29"/>
    <w:rsid w:val="00026C4F"/>
    <w:rsid w:val="00030D50"/>
    <w:rsid w:val="00031DBE"/>
    <w:rsid w:val="00032C84"/>
    <w:rsid w:val="00037179"/>
    <w:rsid w:val="000412AF"/>
    <w:rsid w:val="00041F3A"/>
    <w:rsid w:val="00043DEA"/>
    <w:rsid w:val="00044D50"/>
    <w:rsid w:val="00046DE1"/>
    <w:rsid w:val="00050843"/>
    <w:rsid w:val="00051401"/>
    <w:rsid w:val="00054364"/>
    <w:rsid w:val="00055A74"/>
    <w:rsid w:val="00056FD8"/>
    <w:rsid w:val="00057527"/>
    <w:rsid w:val="0006017F"/>
    <w:rsid w:val="000602DA"/>
    <w:rsid w:val="000604E8"/>
    <w:rsid w:val="000634FD"/>
    <w:rsid w:val="00063E25"/>
    <w:rsid w:val="00065179"/>
    <w:rsid w:val="0006546A"/>
    <w:rsid w:val="0006555C"/>
    <w:rsid w:val="000667DF"/>
    <w:rsid w:val="00072CEA"/>
    <w:rsid w:val="00072DC1"/>
    <w:rsid w:val="00073090"/>
    <w:rsid w:val="000755F8"/>
    <w:rsid w:val="00076C98"/>
    <w:rsid w:val="00077293"/>
    <w:rsid w:val="0007760D"/>
    <w:rsid w:val="0008075D"/>
    <w:rsid w:val="0008090B"/>
    <w:rsid w:val="0008226E"/>
    <w:rsid w:val="00083DA4"/>
    <w:rsid w:val="0008705C"/>
    <w:rsid w:val="0008745C"/>
    <w:rsid w:val="000903E6"/>
    <w:rsid w:val="0009573A"/>
    <w:rsid w:val="00096880"/>
    <w:rsid w:val="000A03EB"/>
    <w:rsid w:val="000A5741"/>
    <w:rsid w:val="000B1DC0"/>
    <w:rsid w:val="000B2293"/>
    <w:rsid w:val="000B2A35"/>
    <w:rsid w:val="000B2E4E"/>
    <w:rsid w:val="000B302D"/>
    <w:rsid w:val="000B411A"/>
    <w:rsid w:val="000B5B4B"/>
    <w:rsid w:val="000B7A4D"/>
    <w:rsid w:val="000C0CFC"/>
    <w:rsid w:val="000C2C9A"/>
    <w:rsid w:val="000C338F"/>
    <w:rsid w:val="000C4941"/>
    <w:rsid w:val="000C54A8"/>
    <w:rsid w:val="000C6BEF"/>
    <w:rsid w:val="000C6E3E"/>
    <w:rsid w:val="000C6F44"/>
    <w:rsid w:val="000C7E8E"/>
    <w:rsid w:val="000D0958"/>
    <w:rsid w:val="000D0D62"/>
    <w:rsid w:val="000D38C6"/>
    <w:rsid w:val="000D600C"/>
    <w:rsid w:val="000D62FC"/>
    <w:rsid w:val="000D7967"/>
    <w:rsid w:val="000D79C0"/>
    <w:rsid w:val="000E0232"/>
    <w:rsid w:val="000E07F3"/>
    <w:rsid w:val="000E0C77"/>
    <w:rsid w:val="000E27AD"/>
    <w:rsid w:val="000E2B62"/>
    <w:rsid w:val="000E383E"/>
    <w:rsid w:val="000E3BD3"/>
    <w:rsid w:val="000E45D6"/>
    <w:rsid w:val="000E77C7"/>
    <w:rsid w:val="000E7C19"/>
    <w:rsid w:val="000F1C9C"/>
    <w:rsid w:val="000F26E2"/>
    <w:rsid w:val="000F3100"/>
    <w:rsid w:val="000F4BC8"/>
    <w:rsid w:val="000F4DBE"/>
    <w:rsid w:val="000F5298"/>
    <w:rsid w:val="000F783C"/>
    <w:rsid w:val="000F7D65"/>
    <w:rsid w:val="00100F0F"/>
    <w:rsid w:val="00102C1F"/>
    <w:rsid w:val="00103110"/>
    <w:rsid w:val="00103380"/>
    <w:rsid w:val="0010412B"/>
    <w:rsid w:val="0010780C"/>
    <w:rsid w:val="0010797C"/>
    <w:rsid w:val="00112166"/>
    <w:rsid w:val="001134FA"/>
    <w:rsid w:val="0011384A"/>
    <w:rsid w:val="001148CB"/>
    <w:rsid w:val="00115713"/>
    <w:rsid w:val="00115F78"/>
    <w:rsid w:val="0011797F"/>
    <w:rsid w:val="00117C30"/>
    <w:rsid w:val="00117DA0"/>
    <w:rsid w:val="0012447A"/>
    <w:rsid w:val="00125F86"/>
    <w:rsid w:val="00130F49"/>
    <w:rsid w:val="00130F5F"/>
    <w:rsid w:val="0013330B"/>
    <w:rsid w:val="00134F3E"/>
    <w:rsid w:val="001361BD"/>
    <w:rsid w:val="00137711"/>
    <w:rsid w:val="0014034E"/>
    <w:rsid w:val="00140833"/>
    <w:rsid w:val="00142D74"/>
    <w:rsid w:val="00150331"/>
    <w:rsid w:val="00150A32"/>
    <w:rsid w:val="00150F4D"/>
    <w:rsid w:val="00152052"/>
    <w:rsid w:val="00152D2D"/>
    <w:rsid w:val="001539DC"/>
    <w:rsid w:val="0015417D"/>
    <w:rsid w:val="00156DA3"/>
    <w:rsid w:val="001579B6"/>
    <w:rsid w:val="00157AFE"/>
    <w:rsid w:val="00161E88"/>
    <w:rsid w:val="00162328"/>
    <w:rsid w:val="00165BF7"/>
    <w:rsid w:val="00171A2A"/>
    <w:rsid w:val="001738C8"/>
    <w:rsid w:val="00175939"/>
    <w:rsid w:val="001777AB"/>
    <w:rsid w:val="00181966"/>
    <w:rsid w:val="001833E6"/>
    <w:rsid w:val="00184D17"/>
    <w:rsid w:val="00185A7D"/>
    <w:rsid w:val="00185BFA"/>
    <w:rsid w:val="001876B1"/>
    <w:rsid w:val="001919F8"/>
    <w:rsid w:val="00191A65"/>
    <w:rsid w:val="0019281A"/>
    <w:rsid w:val="001931E2"/>
    <w:rsid w:val="001932F5"/>
    <w:rsid w:val="00193926"/>
    <w:rsid w:val="00194319"/>
    <w:rsid w:val="00194820"/>
    <w:rsid w:val="0019522F"/>
    <w:rsid w:val="00196A8A"/>
    <w:rsid w:val="00196FC1"/>
    <w:rsid w:val="001976D7"/>
    <w:rsid w:val="001A075F"/>
    <w:rsid w:val="001A1D86"/>
    <w:rsid w:val="001A2E2F"/>
    <w:rsid w:val="001A34F0"/>
    <w:rsid w:val="001A67CF"/>
    <w:rsid w:val="001B10B1"/>
    <w:rsid w:val="001B1BC5"/>
    <w:rsid w:val="001B234B"/>
    <w:rsid w:val="001B282E"/>
    <w:rsid w:val="001B47E8"/>
    <w:rsid w:val="001B5510"/>
    <w:rsid w:val="001B6087"/>
    <w:rsid w:val="001B75D5"/>
    <w:rsid w:val="001C06AE"/>
    <w:rsid w:val="001C0D17"/>
    <w:rsid w:val="001C0E68"/>
    <w:rsid w:val="001C0EBF"/>
    <w:rsid w:val="001C1254"/>
    <w:rsid w:val="001C2F5C"/>
    <w:rsid w:val="001C33A9"/>
    <w:rsid w:val="001C4C3F"/>
    <w:rsid w:val="001C63E3"/>
    <w:rsid w:val="001D011C"/>
    <w:rsid w:val="001D04C8"/>
    <w:rsid w:val="001D1663"/>
    <w:rsid w:val="001D3979"/>
    <w:rsid w:val="001D5D7F"/>
    <w:rsid w:val="001D7397"/>
    <w:rsid w:val="001D7711"/>
    <w:rsid w:val="001D7C24"/>
    <w:rsid w:val="001E02E1"/>
    <w:rsid w:val="001E05C5"/>
    <w:rsid w:val="001E12C6"/>
    <w:rsid w:val="001E1974"/>
    <w:rsid w:val="001E31AC"/>
    <w:rsid w:val="001E32F6"/>
    <w:rsid w:val="001E725B"/>
    <w:rsid w:val="001E7AC0"/>
    <w:rsid w:val="001E7C71"/>
    <w:rsid w:val="001F0084"/>
    <w:rsid w:val="001F2045"/>
    <w:rsid w:val="001F2609"/>
    <w:rsid w:val="001F30F7"/>
    <w:rsid w:val="001F380E"/>
    <w:rsid w:val="001F44B7"/>
    <w:rsid w:val="001F47E4"/>
    <w:rsid w:val="001F7195"/>
    <w:rsid w:val="002001CE"/>
    <w:rsid w:val="00200402"/>
    <w:rsid w:val="00200991"/>
    <w:rsid w:val="00204233"/>
    <w:rsid w:val="00205996"/>
    <w:rsid w:val="00206933"/>
    <w:rsid w:val="002074E2"/>
    <w:rsid w:val="002103A6"/>
    <w:rsid w:val="002105AD"/>
    <w:rsid w:val="00210ECE"/>
    <w:rsid w:val="0021381C"/>
    <w:rsid w:val="00214D52"/>
    <w:rsid w:val="00215376"/>
    <w:rsid w:val="0021747F"/>
    <w:rsid w:val="00220CB4"/>
    <w:rsid w:val="00221597"/>
    <w:rsid w:val="00223C61"/>
    <w:rsid w:val="00225B6F"/>
    <w:rsid w:val="0022612F"/>
    <w:rsid w:val="00226145"/>
    <w:rsid w:val="0022624E"/>
    <w:rsid w:val="002307C2"/>
    <w:rsid w:val="00231062"/>
    <w:rsid w:val="0023109A"/>
    <w:rsid w:val="002313F8"/>
    <w:rsid w:val="002359F5"/>
    <w:rsid w:val="00241158"/>
    <w:rsid w:val="002422CE"/>
    <w:rsid w:val="00243388"/>
    <w:rsid w:val="00243518"/>
    <w:rsid w:val="00243B7E"/>
    <w:rsid w:val="002452F4"/>
    <w:rsid w:val="00245309"/>
    <w:rsid w:val="002459F5"/>
    <w:rsid w:val="00250BEC"/>
    <w:rsid w:val="00253136"/>
    <w:rsid w:val="002543C7"/>
    <w:rsid w:val="00254679"/>
    <w:rsid w:val="00261723"/>
    <w:rsid w:val="002637E4"/>
    <w:rsid w:val="00264A0F"/>
    <w:rsid w:val="00264A58"/>
    <w:rsid w:val="002650ED"/>
    <w:rsid w:val="002715D2"/>
    <w:rsid w:val="00271E0B"/>
    <w:rsid w:val="002720F3"/>
    <w:rsid w:val="002741DB"/>
    <w:rsid w:val="002743C2"/>
    <w:rsid w:val="002750D1"/>
    <w:rsid w:val="00275A04"/>
    <w:rsid w:val="00276082"/>
    <w:rsid w:val="002761E3"/>
    <w:rsid w:val="002769C3"/>
    <w:rsid w:val="00276D30"/>
    <w:rsid w:val="002814A5"/>
    <w:rsid w:val="00281A08"/>
    <w:rsid w:val="002821D0"/>
    <w:rsid w:val="00284097"/>
    <w:rsid w:val="002855DD"/>
    <w:rsid w:val="0028582A"/>
    <w:rsid w:val="002873EB"/>
    <w:rsid w:val="00290A11"/>
    <w:rsid w:val="00291765"/>
    <w:rsid w:val="00292B27"/>
    <w:rsid w:val="00292CAB"/>
    <w:rsid w:val="00294E35"/>
    <w:rsid w:val="00297BB5"/>
    <w:rsid w:val="002A1297"/>
    <w:rsid w:val="002A1387"/>
    <w:rsid w:val="002A264C"/>
    <w:rsid w:val="002A2ADA"/>
    <w:rsid w:val="002A2EDD"/>
    <w:rsid w:val="002A5A3A"/>
    <w:rsid w:val="002A66EC"/>
    <w:rsid w:val="002A7A1D"/>
    <w:rsid w:val="002B1083"/>
    <w:rsid w:val="002B1ADA"/>
    <w:rsid w:val="002B23D3"/>
    <w:rsid w:val="002B3776"/>
    <w:rsid w:val="002B3BA6"/>
    <w:rsid w:val="002B3DF8"/>
    <w:rsid w:val="002B4D9D"/>
    <w:rsid w:val="002B7A18"/>
    <w:rsid w:val="002B7A7F"/>
    <w:rsid w:val="002C04D9"/>
    <w:rsid w:val="002C055D"/>
    <w:rsid w:val="002C0972"/>
    <w:rsid w:val="002C25BC"/>
    <w:rsid w:val="002C3F62"/>
    <w:rsid w:val="002C65E3"/>
    <w:rsid w:val="002C7764"/>
    <w:rsid w:val="002D032A"/>
    <w:rsid w:val="002D2B19"/>
    <w:rsid w:val="002D3D7C"/>
    <w:rsid w:val="002D4021"/>
    <w:rsid w:val="002D4E1F"/>
    <w:rsid w:val="002D5808"/>
    <w:rsid w:val="002E5191"/>
    <w:rsid w:val="002E5428"/>
    <w:rsid w:val="002E7A32"/>
    <w:rsid w:val="002F1276"/>
    <w:rsid w:val="002F1F0C"/>
    <w:rsid w:val="002F37FB"/>
    <w:rsid w:val="002F5CD2"/>
    <w:rsid w:val="002F6292"/>
    <w:rsid w:val="002F678B"/>
    <w:rsid w:val="002F6986"/>
    <w:rsid w:val="002F6EF7"/>
    <w:rsid w:val="00303925"/>
    <w:rsid w:val="00303E6E"/>
    <w:rsid w:val="003048B8"/>
    <w:rsid w:val="00306E5C"/>
    <w:rsid w:val="00307BD4"/>
    <w:rsid w:val="00307F84"/>
    <w:rsid w:val="00310158"/>
    <w:rsid w:val="00310602"/>
    <w:rsid w:val="00310AD9"/>
    <w:rsid w:val="003113F0"/>
    <w:rsid w:val="003121C8"/>
    <w:rsid w:val="003135FA"/>
    <w:rsid w:val="00313F28"/>
    <w:rsid w:val="00314BDA"/>
    <w:rsid w:val="0031591F"/>
    <w:rsid w:val="00320638"/>
    <w:rsid w:val="0032204F"/>
    <w:rsid w:val="003220AA"/>
    <w:rsid w:val="0032223F"/>
    <w:rsid w:val="00322CC1"/>
    <w:rsid w:val="003257B2"/>
    <w:rsid w:val="00325BB9"/>
    <w:rsid w:val="00326927"/>
    <w:rsid w:val="00327E21"/>
    <w:rsid w:val="00331170"/>
    <w:rsid w:val="003314DF"/>
    <w:rsid w:val="003340BF"/>
    <w:rsid w:val="003362DE"/>
    <w:rsid w:val="00336B90"/>
    <w:rsid w:val="003405A5"/>
    <w:rsid w:val="003406DD"/>
    <w:rsid w:val="003408DC"/>
    <w:rsid w:val="00342926"/>
    <w:rsid w:val="00347C18"/>
    <w:rsid w:val="00347F29"/>
    <w:rsid w:val="00352A18"/>
    <w:rsid w:val="00354767"/>
    <w:rsid w:val="00356780"/>
    <w:rsid w:val="003576A4"/>
    <w:rsid w:val="00357798"/>
    <w:rsid w:val="00360BB0"/>
    <w:rsid w:val="00360BD4"/>
    <w:rsid w:val="00360CCA"/>
    <w:rsid w:val="00362A85"/>
    <w:rsid w:val="0036380B"/>
    <w:rsid w:val="00363FF4"/>
    <w:rsid w:val="00365C0A"/>
    <w:rsid w:val="00365E01"/>
    <w:rsid w:val="003663DC"/>
    <w:rsid w:val="003667AE"/>
    <w:rsid w:val="003672B0"/>
    <w:rsid w:val="003672E1"/>
    <w:rsid w:val="00371D1B"/>
    <w:rsid w:val="00373758"/>
    <w:rsid w:val="00375315"/>
    <w:rsid w:val="0037548F"/>
    <w:rsid w:val="00375725"/>
    <w:rsid w:val="003758A8"/>
    <w:rsid w:val="00381646"/>
    <w:rsid w:val="00381CA8"/>
    <w:rsid w:val="00382A51"/>
    <w:rsid w:val="00383145"/>
    <w:rsid w:val="00384004"/>
    <w:rsid w:val="003866B5"/>
    <w:rsid w:val="003867AA"/>
    <w:rsid w:val="00386EF8"/>
    <w:rsid w:val="0039047D"/>
    <w:rsid w:val="00391ADE"/>
    <w:rsid w:val="00391FE2"/>
    <w:rsid w:val="00394F9D"/>
    <w:rsid w:val="0039595F"/>
    <w:rsid w:val="00397B49"/>
    <w:rsid w:val="003A1CBB"/>
    <w:rsid w:val="003A661E"/>
    <w:rsid w:val="003A6FE3"/>
    <w:rsid w:val="003A7162"/>
    <w:rsid w:val="003A7B21"/>
    <w:rsid w:val="003A7B5B"/>
    <w:rsid w:val="003B028B"/>
    <w:rsid w:val="003B04C1"/>
    <w:rsid w:val="003B09CC"/>
    <w:rsid w:val="003B2253"/>
    <w:rsid w:val="003B2530"/>
    <w:rsid w:val="003B34B4"/>
    <w:rsid w:val="003B3677"/>
    <w:rsid w:val="003B430F"/>
    <w:rsid w:val="003B5B7B"/>
    <w:rsid w:val="003B5CB7"/>
    <w:rsid w:val="003C2E70"/>
    <w:rsid w:val="003C342C"/>
    <w:rsid w:val="003C3BF0"/>
    <w:rsid w:val="003C5033"/>
    <w:rsid w:val="003C5138"/>
    <w:rsid w:val="003C72E0"/>
    <w:rsid w:val="003D3DB9"/>
    <w:rsid w:val="003D6D36"/>
    <w:rsid w:val="003E11A8"/>
    <w:rsid w:val="003E36C5"/>
    <w:rsid w:val="003E7F8F"/>
    <w:rsid w:val="003F0050"/>
    <w:rsid w:val="003F0171"/>
    <w:rsid w:val="003F28CF"/>
    <w:rsid w:val="003F2F07"/>
    <w:rsid w:val="003F4084"/>
    <w:rsid w:val="003F6C1A"/>
    <w:rsid w:val="003F79D1"/>
    <w:rsid w:val="00400E49"/>
    <w:rsid w:val="004015FD"/>
    <w:rsid w:val="00401E2D"/>
    <w:rsid w:val="00402CAB"/>
    <w:rsid w:val="00403D78"/>
    <w:rsid w:val="00404572"/>
    <w:rsid w:val="00405DCA"/>
    <w:rsid w:val="00405E04"/>
    <w:rsid w:val="004062DD"/>
    <w:rsid w:val="0040701B"/>
    <w:rsid w:val="004119F6"/>
    <w:rsid w:val="00411F3D"/>
    <w:rsid w:val="004146A9"/>
    <w:rsid w:val="004149BA"/>
    <w:rsid w:val="0041578D"/>
    <w:rsid w:val="004167AB"/>
    <w:rsid w:val="004167C1"/>
    <w:rsid w:val="00416FE3"/>
    <w:rsid w:val="0041716A"/>
    <w:rsid w:val="004204BB"/>
    <w:rsid w:val="004209D1"/>
    <w:rsid w:val="00420D29"/>
    <w:rsid w:val="004221E4"/>
    <w:rsid w:val="0042225E"/>
    <w:rsid w:val="004229E2"/>
    <w:rsid w:val="004239A8"/>
    <w:rsid w:val="00423F89"/>
    <w:rsid w:val="0042455A"/>
    <w:rsid w:val="00425B4D"/>
    <w:rsid w:val="00425B56"/>
    <w:rsid w:val="00434B09"/>
    <w:rsid w:val="0043646C"/>
    <w:rsid w:val="0044162D"/>
    <w:rsid w:val="00441741"/>
    <w:rsid w:val="0044191E"/>
    <w:rsid w:val="0044285A"/>
    <w:rsid w:val="0044360E"/>
    <w:rsid w:val="00443CD3"/>
    <w:rsid w:val="00444DE7"/>
    <w:rsid w:val="00446BA0"/>
    <w:rsid w:val="00447E91"/>
    <w:rsid w:val="0045080B"/>
    <w:rsid w:val="00451D33"/>
    <w:rsid w:val="0045290F"/>
    <w:rsid w:val="004529EF"/>
    <w:rsid w:val="00452A7F"/>
    <w:rsid w:val="00452E83"/>
    <w:rsid w:val="00453594"/>
    <w:rsid w:val="0045472B"/>
    <w:rsid w:val="0045528A"/>
    <w:rsid w:val="00455BA2"/>
    <w:rsid w:val="0045646B"/>
    <w:rsid w:val="004566A1"/>
    <w:rsid w:val="004615C0"/>
    <w:rsid w:val="004616DF"/>
    <w:rsid w:val="00461C14"/>
    <w:rsid w:val="004625AB"/>
    <w:rsid w:val="00462DE8"/>
    <w:rsid w:val="00463EDE"/>
    <w:rsid w:val="004652CF"/>
    <w:rsid w:val="004659F1"/>
    <w:rsid w:val="00465D90"/>
    <w:rsid w:val="00465E6F"/>
    <w:rsid w:val="004663CC"/>
    <w:rsid w:val="00467827"/>
    <w:rsid w:val="00470B62"/>
    <w:rsid w:val="00471F4C"/>
    <w:rsid w:val="00472AEF"/>
    <w:rsid w:val="004748F9"/>
    <w:rsid w:val="00474ECA"/>
    <w:rsid w:val="0047638B"/>
    <w:rsid w:val="004809D5"/>
    <w:rsid w:val="00482CA2"/>
    <w:rsid w:val="00483DCF"/>
    <w:rsid w:val="00486E78"/>
    <w:rsid w:val="00491BE0"/>
    <w:rsid w:val="00491CA6"/>
    <w:rsid w:val="004926AB"/>
    <w:rsid w:val="00493760"/>
    <w:rsid w:val="004950E9"/>
    <w:rsid w:val="00495F8E"/>
    <w:rsid w:val="00497B1C"/>
    <w:rsid w:val="00497C7F"/>
    <w:rsid w:val="004A15CC"/>
    <w:rsid w:val="004A1A65"/>
    <w:rsid w:val="004A2324"/>
    <w:rsid w:val="004A34C4"/>
    <w:rsid w:val="004A3DA6"/>
    <w:rsid w:val="004A407A"/>
    <w:rsid w:val="004A57BC"/>
    <w:rsid w:val="004A7198"/>
    <w:rsid w:val="004A7810"/>
    <w:rsid w:val="004A792A"/>
    <w:rsid w:val="004B01A0"/>
    <w:rsid w:val="004B3594"/>
    <w:rsid w:val="004B3A70"/>
    <w:rsid w:val="004B4E1D"/>
    <w:rsid w:val="004B535A"/>
    <w:rsid w:val="004B64B7"/>
    <w:rsid w:val="004B733F"/>
    <w:rsid w:val="004B7B9B"/>
    <w:rsid w:val="004C2BDE"/>
    <w:rsid w:val="004C389C"/>
    <w:rsid w:val="004C53EC"/>
    <w:rsid w:val="004D0014"/>
    <w:rsid w:val="004D3A13"/>
    <w:rsid w:val="004D416B"/>
    <w:rsid w:val="004D63EF"/>
    <w:rsid w:val="004D7075"/>
    <w:rsid w:val="004D7395"/>
    <w:rsid w:val="004E0E36"/>
    <w:rsid w:val="004E1AB1"/>
    <w:rsid w:val="004E1E1E"/>
    <w:rsid w:val="004E204B"/>
    <w:rsid w:val="004E36CA"/>
    <w:rsid w:val="004E4022"/>
    <w:rsid w:val="004E4C2B"/>
    <w:rsid w:val="004E5F9A"/>
    <w:rsid w:val="004F0229"/>
    <w:rsid w:val="004F11BC"/>
    <w:rsid w:val="004F25A5"/>
    <w:rsid w:val="004F4733"/>
    <w:rsid w:val="004F48CC"/>
    <w:rsid w:val="004F4BDA"/>
    <w:rsid w:val="004F4FA2"/>
    <w:rsid w:val="004F5E3B"/>
    <w:rsid w:val="004F69A5"/>
    <w:rsid w:val="004F6C51"/>
    <w:rsid w:val="004F6C95"/>
    <w:rsid w:val="004F7E4E"/>
    <w:rsid w:val="005001B0"/>
    <w:rsid w:val="00501A87"/>
    <w:rsid w:val="0050380C"/>
    <w:rsid w:val="00504D71"/>
    <w:rsid w:val="00505C5E"/>
    <w:rsid w:val="00506399"/>
    <w:rsid w:val="00506ED3"/>
    <w:rsid w:val="00507954"/>
    <w:rsid w:val="005105ED"/>
    <w:rsid w:val="00515E60"/>
    <w:rsid w:val="0051681F"/>
    <w:rsid w:val="005168E2"/>
    <w:rsid w:val="00516A6D"/>
    <w:rsid w:val="00516CE9"/>
    <w:rsid w:val="005172F5"/>
    <w:rsid w:val="00517AEB"/>
    <w:rsid w:val="00522F2F"/>
    <w:rsid w:val="00523C6A"/>
    <w:rsid w:val="00524F95"/>
    <w:rsid w:val="00527462"/>
    <w:rsid w:val="00530474"/>
    <w:rsid w:val="00530D07"/>
    <w:rsid w:val="00535B95"/>
    <w:rsid w:val="00535C6E"/>
    <w:rsid w:val="00536A8E"/>
    <w:rsid w:val="0053735D"/>
    <w:rsid w:val="00537BA2"/>
    <w:rsid w:val="00537F8F"/>
    <w:rsid w:val="005422BC"/>
    <w:rsid w:val="00542629"/>
    <w:rsid w:val="00543006"/>
    <w:rsid w:val="0054347B"/>
    <w:rsid w:val="00543E91"/>
    <w:rsid w:val="00544D5F"/>
    <w:rsid w:val="00545A0A"/>
    <w:rsid w:val="00546261"/>
    <w:rsid w:val="00547099"/>
    <w:rsid w:val="00550052"/>
    <w:rsid w:val="00551311"/>
    <w:rsid w:val="005517B0"/>
    <w:rsid w:val="00551D4C"/>
    <w:rsid w:val="00553087"/>
    <w:rsid w:val="005530F8"/>
    <w:rsid w:val="005550FE"/>
    <w:rsid w:val="00555411"/>
    <w:rsid w:val="00555708"/>
    <w:rsid w:val="00555723"/>
    <w:rsid w:val="00556750"/>
    <w:rsid w:val="00557584"/>
    <w:rsid w:val="00560332"/>
    <w:rsid w:val="00561730"/>
    <w:rsid w:val="00563778"/>
    <w:rsid w:val="00563D7D"/>
    <w:rsid w:val="00565E31"/>
    <w:rsid w:val="00566265"/>
    <w:rsid w:val="00566625"/>
    <w:rsid w:val="005673E2"/>
    <w:rsid w:val="0057340D"/>
    <w:rsid w:val="00573A33"/>
    <w:rsid w:val="005743A5"/>
    <w:rsid w:val="0057482A"/>
    <w:rsid w:val="005757FE"/>
    <w:rsid w:val="0057716E"/>
    <w:rsid w:val="0058133E"/>
    <w:rsid w:val="0058175F"/>
    <w:rsid w:val="005827C6"/>
    <w:rsid w:val="005836B0"/>
    <w:rsid w:val="0058605C"/>
    <w:rsid w:val="00587226"/>
    <w:rsid w:val="00590ECE"/>
    <w:rsid w:val="00591490"/>
    <w:rsid w:val="00591575"/>
    <w:rsid w:val="00594357"/>
    <w:rsid w:val="00594A8D"/>
    <w:rsid w:val="005A022F"/>
    <w:rsid w:val="005A280A"/>
    <w:rsid w:val="005A31DD"/>
    <w:rsid w:val="005A373E"/>
    <w:rsid w:val="005A4C54"/>
    <w:rsid w:val="005A61CC"/>
    <w:rsid w:val="005B2FA8"/>
    <w:rsid w:val="005B388B"/>
    <w:rsid w:val="005B5721"/>
    <w:rsid w:val="005B5D67"/>
    <w:rsid w:val="005B7ECB"/>
    <w:rsid w:val="005C2437"/>
    <w:rsid w:val="005C2E83"/>
    <w:rsid w:val="005C3CDB"/>
    <w:rsid w:val="005C470E"/>
    <w:rsid w:val="005C4E1D"/>
    <w:rsid w:val="005C5C37"/>
    <w:rsid w:val="005C7012"/>
    <w:rsid w:val="005C77CC"/>
    <w:rsid w:val="005D2388"/>
    <w:rsid w:val="005D3EE3"/>
    <w:rsid w:val="005D4013"/>
    <w:rsid w:val="005E3788"/>
    <w:rsid w:val="005E5562"/>
    <w:rsid w:val="005E5D86"/>
    <w:rsid w:val="005F01EA"/>
    <w:rsid w:val="005F2F02"/>
    <w:rsid w:val="005F4316"/>
    <w:rsid w:val="005F541D"/>
    <w:rsid w:val="005F6341"/>
    <w:rsid w:val="005F6AE6"/>
    <w:rsid w:val="006000F2"/>
    <w:rsid w:val="0060057F"/>
    <w:rsid w:val="00600661"/>
    <w:rsid w:val="006044F2"/>
    <w:rsid w:val="0060499E"/>
    <w:rsid w:val="00605883"/>
    <w:rsid w:val="0060666C"/>
    <w:rsid w:val="00606936"/>
    <w:rsid w:val="00611897"/>
    <w:rsid w:val="00612A36"/>
    <w:rsid w:val="00612F97"/>
    <w:rsid w:val="006140DF"/>
    <w:rsid w:val="0061478A"/>
    <w:rsid w:val="006151B3"/>
    <w:rsid w:val="00617E8E"/>
    <w:rsid w:val="006202D4"/>
    <w:rsid w:val="00620AA5"/>
    <w:rsid w:val="00621812"/>
    <w:rsid w:val="00622472"/>
    <w:rsid w:val="00623630"/>
    <w:rsid w:val="00624904"/>
    <w:rsid w:val="00625377"/>
    <w:rsid w:val="006323C2"/>
    <w:rsid w:val="00632794"/>
    <w:rsid w:val="006330C3"/>
    <w:rsid w:val="006454BD"/>
    <w:rsid w:val="00650ABC"/>
    <w:rsid w:val="00651DCC"/>
    <w:rsid w:val="0065371D"/>
    <w:rsid w:val="006567A9"/>
    <w:rsid w:val="00657111"/>
    <w:rsid w:val="00660BA0"/>
    <w:rsid w:val="006618E4"/>
    <w:rsid w:val="00663DA5"/>
    <w:rsid w:val="00664706"/>
    <w:rsid w:val="006665BB"/>
    <w:rsid w:val="00666A6E"/>
    <w:rsid w:val="00670BC3"/>
    <w:rsid w:val="00671115"/>
    <w:rsid w:val="006715E6"/>
    <w:rsid w:val="00671F58"/>
    <w:rsid w:val="0067322A"/>
    <w:rsid w:val="00674307"/>
    <w:rsid w:val="0067452D"/>
    <w:rsid w:val="00675032"/>
    <w:rsid w:val="0067543A"/>
    <w:rsid w:val="00677E42"/>
    <w:rsid w:val="00680687"/>
    <w:rsid w:val="00681A5B"/>
    <w:rsid w:val="00684DAF"/>
    <w:rsid w:val="00686A0A"/>
    <w:rsid w:val="006906EB"/>
    <w:rsid w:val="00691566"/>
    <w:rsid w:val="00692574"/>
    <w:rsid w:val="0069365E"/>
    <w:rsid w:val="006A191F"/>
    <w:rsid w:val="006A1A88"/>
    <w:rsid w:val="006A3920"/>
    <w:rsid w:val="006A5157"/>
    <w:rsid w:val="006A61B3"/>
    <w:rsid w:val="006A6471"/>
    <w:rsid w:val="006A7A7E"/>
    <w:rsid w:val="006B3039"/>
    <w:rsid w:val="006B34F6"/>
    <w:rsid w:val="006B5AD9"/>
    <w:rsid w:val="006B7096"/>
    <w:rsid w:val="006C0475"/>
    <w:rsid w:val="006C0D97"/>
    <w:rsid w:val="006C2355"/>
    <w:rsid w:val="006C2468"/>
    <w:rsid w:val="006C2619"/>
    <w:rsid w:val="006C359E"/>
    <w:rsid w:val="006C370D"/>
    <w:rsid w:val="006C3F86"/>
    <w:rsid w:val="006C45CF"/>
    <w:rsid w:val="006C4D0D"/>
    <w:rsid w:val="006C6E87"/>
    <w:rsid w:val="006D0260"/>
    <w:rsid w:val="006D37B3"/>
    <w:rsid w:val="006D3963"/>
    <w:rsid w:val="006D4730"/>
    <w:rsid w:val="006D67A7"/>
    <w:rsid w:val="006D6CFA"/>
    <w:rsid w:val="006D738E"/>
    <w:rsid w:val="006E0C06"/>
    <w:rsid w:val="006E2D6D"/>
    <w:rsid w:val="006E794F"/>
    <w:rsid w:val="006F2B6D"/>
    <w:rsid w:val="006F30FB"/>
    <w:rsid w:val="006F3697"/>
    <w:rsid w:val="006F4AB9"/>
    <w:rsid w:val="006F677F"/>
    <w:rsid w:val="00701090"/>
    <w:rsid w:val="00702E9E"/>
    <w:rsid w:val="00703A98"/>
    <w:rsid w:val="00704F74"/>
    <w:rsid w:val="007069AD"/>
    <w:rsid w:val="00707328"/>
    <w:rsid w:val="0071031E"/>
    <w:rsid w:val="00710956"/>
    <w:rsid w:val="0071160F"/>
    <w:rsid w:val="00714FFD"/>
    <w:rsid w:val="00716589"/>
    <w:rsid w:val="00716CFF"/>
    <w:rsid w:val="00717450"/>
    <w:rsid w:val="007204CE"/>
    <w:rsid w:val="007205C3"/>
    <w:rsid w:val="00720CB8"/>
    <w:rsid w:val="00720CC1"/>
    <w:rsid w:val="00720FFF"/>
    <w:rsid w:val="00723646"/>
    <w:rsid w:val="00727D97"/>
    <w:rsid w:val="0073178A"/>
    <w:rsid w:val="00731E61"/>
    <w:rsid w:val="007331DD"/>
    <w:rsid w:val="00735290"/>
    <w:rsid w:val="007357D5"/>
    <w:rsid w:val="0073646E"/>
    <w:rsid w:val="0074085F"/>
    <w:rsid w:val="00747077"/>
    <w:rsid w:val="00747295"/>
    <w:rsid w:val="00751733"/>
    <w:rsid w:val="00751A2F"/>
    <w:rsid w:val="00751BBB"/>
    <w:rsid w:val="00751CF3"/>
    <w:rsid w:val="007526DB"/>
    <w:rsid w:val="00752A19"/>
    <w:rsid w:val="00753819"/>
    <w:rsid w:val="0075591C"/>
    <w:rsid w:val="00755D96"/>
    <w:rsid w:val="007575DF"/>
    <w:rsid w:val="00757E27"/>
    <w:rsid w:val="00760366"/>
    <w:rsid w:val="00762909"/>
    <w:rsid w:val="00764955"/>
    <w:rsid w:val="0076649C"/>
    <w:rsid w:val="007667D4"/>
    <w:rsid w:val="007670A2"/>
    <w:rsid w:val="007677B4"/>
    <w:rsid w:val="00770878"/>
    <w:rsid w:val="00773988"/>
    <w:rsid w:val="00773D60"/>
    <w:rsid w:val="00774208"/>
    <w:rsid w:val="00774F92"/>
    <w:rsid w:val="00775599"/>
    <w:rsid w:val="0077576B"/>
    <w:rsid w:val="00775CB9"/>
    <w:rsid w:val="00775E17"/>
    <w:rsid w:val="00776A84"/>
    <w:rsid w:val="00780308"/>
    <w:rsid w:val="007804C2"/>
    <w:rsid w:val="00780B3D"/>
    <w:rsid w:val="0078368F"/>
    <w:rsid w:val="00784A00"/>
    <w:rsid w:val="007936C6"/>
    <w:rsid w:val="00795D29"/>
    <w:rsid w:val="007972C5"/>
    <w:rsid w:val="00797CED"/>
    <w:rsid w:val="007A069C"/>
    <w:rsid w:val="007A0776"/>
    <w:rsid w:val="007A1BE7"/>
    <w:rsid w:val="007A3713"/>
    <w:rsid w:val="007A4CEC"/>
    <w:rsid w:val="007A4D9E"/>
    <w:rsid w:val="007A67E8"/>
    <w:rsid w:val="007A798F"/>
    <w:rsid w:val="007B08A7"/>
    <w:rsid w:val="007B21AD"/>
    <w:rsid w:val="007B2B59"/>
    <w:rsid w:val="007C0F20"/>
    <w:rsid w:val="007C1138"/>
    <w:rsid w:val="007C3DC0"/>
    <w:rsid w:val="007C43DF"/>
    <w:rsid w:val="007C453B"/>
    <w:rsid w:val="007C56A2"/>
    <w:rsid w:val="007D13C1"/>
    <w:rsid w:val="007D193D"/>
    <w:rsid w:val="007D1A92"/>
    <w:rsid w:val="007D1B00"/>
    <w:rsid w:val="007D2CB7"/>
    <w:rsid w:val="007D30C4"/>
    <w:rsid w:val="007E0778"/>
    <w:rsid w:val="007E3380"/>
    <w:rsid w:val="007E3E3C"/>
    <w:rsid w:val="007E475F"/>
    <w:rsid w:val="007E4D27"/>
    <w:rsid w:val="007E5668"/>
    <w:rsid w:val="007E57BC"/>
    <w:rsid w:val="007E7F82"/>
    <w:rsid w:val="007F17A4"/>
    <w:rsid w:val="007F3290"/>
    <w:rsid w:val="007F334A"/>
    <w:rsid w:val="007F37D5"/>
    <w:rsid w:val="007F481C"/>
    <w:rsid w:val="007F50E4"/>
    <w:rsid w:val="007F6EBE"/>
    <w:rsid w:val="00800D2A"/>
    <w:rsid w:val="008019C0"/>
    <w:rsid w:val="00803326"/>
    <w:rsid w:val="00803480"/>
    <w:rsid w:val="008047C6"/>
    <w:rsid w:val="0080600B"/>
    <w:rsid w:val="00806FD6"/>
    <w:rsid w:val="008075CB"/>
    <w:rsid w:val="008110B1"/>
    <w:rsid w:val="00811B46"/>
    <w:rsid w:val="00811C18"/>
    <w:rsid w:val="00814DDB"/>
    <w:rsid w:val="00815939"/>
    <w:rsid w:val="00820302"/>
    <w:rsid w:val="00820A48"/>
    <w:rsid w:val="00821282"/>
    <w:rsid w:val="00822CB3"/>
    <w:rsid w:val="00823E89"/>
    <w:rsid w:val="00824DB0"/>
    <w:rsid w:val="00826FFB"/>
    <w:rsid w:val="008272D7"/>
    <w:rsid w:val="00830DEF"/>
    <w:rsid w:val="00831C32"/>
    <w:rsid w:val="00831CEE"/>
    <w:rsid w:val="00833029"/>
    <w:rsid w:val="008419F9"/>
    <w:rsid w:val="0084241E"/>
    <w:rsid w:val="00843C28"/>
    <w:rsid w:val="0084517C"/>
    <w:rsid w:val="00845D29"/>
    <w:rsid w:val="00847E1C"/>
    <w:rsid w:val="00850228"/>
    <w:rsid w:val="00850630"/>
    <w:rsid w:val="008507F8"/>
    <w:rsid w:val="00852D86"/>
    <w:rsid w:val="00854637"/>
    <w:rsid w:val="008571F5"/>
    <w:rsid w:val="008573B2"/>
    <w:rsid w:val="00862F0D"/>
    <w:rsid w:val="00863D15"/>
    <w:rsid w:val="008675B7"/>
    <w:rsid w:val="008678B2"/>
    <w:rsid w:val="00867FBD"/>
    <w:rsid w:val="00871D3E"/>
    <w:rsid w:val="008748FA"/>
    <w:rsid w:val="00875199"/>
    <w:rsid w:val="008754E1"/>
    <w:rsid w:val="00875DA8"/>
    <w:rsid w:val="00875DC5"/>
    <w:rsid w:val="00877F34"/>
    <w:rsid w:val="00877F8E"/>
    <w:rsid w:val="008835AD"/>
    <w:rsid w:val="0088370E"/>
    <w:rsid w:val="00884BBD"/>
    <w:rsid w:val="00885A9C"/>
    <w:rsid w:val="008865BC"/>
    <w:rsid w:val="008906EF"/>
    <w:rsid w:val="00895C46"/>
    <w:rsid w:val="00897BEA"/>
    <w:rsid w:val="008A367E"/>
    <w:rsid w:val="008A445B"/>
    <w:rsid w:val="008A4E46"/>
    <w:rsid w:val="008A504A"/>
    <w:rsid w:val="008B0C08"/>
    <w:rsid w:val="008B2C62"/>
    <w:rsid w:val="008B2F72"/>
    <w:rsid w:val="008B34BD"/>
    <w:rsid w:val="008B5E26"/>
    <w:rsid w:val="008B6E4B"/>
    <w:rsid w:val="008B79AA"/>
    <w:rsid w:val="008C66C6"/>
    <w:rsid w:val="008C772B"/>
    <w:rsid w:val="008D1A65"/>
    <w:rsid w:val="008D4CD6"/>
    <w:rsid w:val="008D4DE2"/>
    <w:rsid w:val="008D5A65"/>
    <w:rsid w:val="008D5EA0"/>
    <w:rsid w:val="008E0724"/>
    <w:rsid w:val="008E15FC"/>
    <w:rsid w:val="008E24A7"/>
    <w:rsid w:val="008E6671"/>
    <w:rsid w:val="008E6A3D"/>
    <w:rsid w:val="008E6AAF"/>
    <w:rsid w:val="008E72B0"/>
    <w:rsid w:val="008F1931"/>
    <w:rsid w:val="008F1F79"/>
    <w:rsid w:val="008F39AF"/>
    <w:rsid w:val="008F478A"/>
    <w:rsid w:val="008F5BF2"/>
    <w:rsid w:val="008F71D7"/>
    <w:rsid w:val="009006F6"/>
    <w:rsid w:val="009042D4"/>
    <w:rsid w:val="0090496B"/>
    <w:rsid w:val="00905F64"/>
    <w:rsid w:val="0090697C"/>
    <w:rsid w:val="009073EC"/>
    <w:rsid w:val="00910467"/>
    <w:rsid w:val="009106D5"/>
    <w:rsid w:val="0091086D"/>
    <w:rsid w:val="00910DF9"/>
    <w:rsid w:val="00913A66"/>
    <w:rsid w:val="00913F13"/>
    <w:rsid w:val="00914B89"/>
    <w:rsid w:val="0091580A"/>
    <w:rsid w:val="00915CC2"/>
    <w:rsid w:val="00917C4C"/>
    <w:rsid w:val="00920BBF"/>
    <w:rsid w:val="00921694"/>
    <w:rsid w:val="009254AC"/>
    <w:rsid w:val="009256CF"/>
    <w:rsid w:val="00926897"/>
    <w:rsid w:val="00927F03"/>
    <w:rsid w:val="00930B10"/>
    <w:rsid w:val="009348F9"/>
    <w:rsid w:val="009351A1"/>
    <w:rsid w:val="009351EC"/>
    <w:rsid w:val="009368FB"/>
    <w:rsid w:val="00940B54"/>
    <w:rsid w:val="009412E7"/>
    <w:rsid w:val="00941794"/>
    <w:rsid w:val="00941CB5"/>
    <w:rsid w:val="009421E8"/>
    <w:rsid w:val="0094240E"/>
    <w:rsid w:val="00943834"/>
    <w:rsid w:val="00943CA7"/>
    <w:rsid w:val="00943D4A"/>
    <w:rsid w:val="00944CC6"/>
    <w:rsid w:val="009465B9"/>
    <w:rsid w:val="0094692E"/>
    <w:rsid w:val="00950338"/>
    <w:rsid w:val="00950339"/>
    <w:rsid w:val="00950D49"/>
    <w:rsid w:val="009510B0"/>
    <w:rsid w:val="00951592"/>
    <w:rsid w:val="00952DDA"/>
    <w:rsid w:val="0095405F"/>
    <w:rsid w:val="00956001"/>
    <w:rsid w:val="00956E60"/>
    <w:rsid w:val="00957949"/>
    <w:rsid w:val="00960962"/>
    <w:rsid w:val="009621CF"/>
    <w:rsid w:val="00962D9F"/>
    <w:rsid w:val="009636B3"/>
    <w:rsid w:val="00963780"/>
    <w:rsid w:val="00963802"/>
    <w:rsid w:val="00963EAC"/>
    <w:rsid w:val="00964477"/>
    <w:rsid w:val="009650B1"/>
    <w:rsid w:val="009666D6"/>
    <w:rsid w:val="00970051"/>
    <w:rsid w:val="00970986"/>
    <w:rsid w:val="00970C74"/>
    <w:rsid w:val="0097796C"/>
    <w:rsid w:val="00980266"/>
    <w:rsid w:val="00980591"/>
    <w:rsid w:val="0098323E"/>
    <w:rsid w:val="00985053"/>
    <w:rsid w:val="0098591C"/>
    <w:rsid w:val="009861A0"/>
    <w:rsid w:val="00986E90"/>
    <w:rsid w:val="00991E95"/>
    <w:rsid w:val="009934F5"/>
    <w:rsid w:val="009959B0"/>
    <w:rsid w:val="0099609F"/>
    <w:rsid w:val="00997102"/>
    <w:rsid w:val="009A19B9"/>
    <w:rsid w:val="009A22DE"/>
    <w:rsid w:val="009A38C7"/>
    <w:rsid w:val="009A645A"/>
    <w:rsid w:val="009A7EA6"/>
    <w:rsid w:val="009B0FE7"/>
    <w:rsid w:val="009B19AA"/>
    <w:rsid w:val="009B31F4"/>
    <w:rsid w:val="009B3245"/>
    <w:rsid w:val="009B3D06"/>
    <w:rsid w:val="009B4097"/>
    <w:rsid w:val="009B4DF6"/>
    <w:rsid w:val="009B4FE9"/>
    <w:rsid w:val="009B6331"/>
    <w:rsid w:val="009B7B06"/>
    <w:rsid w:val="009C040D"/>
    <w:rsid w:val="009C13A0"/>
    <w:rsid w:val="009C1D78"/>
    <w:rsid w:val="009C3592"/>
    <w:rsid w:val="009C39E2"/>
    <w:rsid w:val="009C4745"/>
    <w:rsid w:val="009C5349"/>
    <w:rsid w:val="009C7CEC"/>
    <w:rsid w:val="009D0DD5"/>
    <w:rsid w:val="009D1B1D"/>
    <w:rsid w:val="009D4D83"/>
    <w:rsid w:val="009E1115"/>
    <w:rsid w:val="009E1284"/>
    <w:rsid w:val="009E1F3F"/>
    <w:rsid w:val="009E49B0"/>
    <w:rsid w:val="009E5092"/>
    <w:rsid w:val="009E5EED"/>
    <w:rsid w:val="009E770E"/>
    <w:rsid w:val="009F07C9"/>
    <w:rsid w:val="009F0ABD"/>
    <w:rsid w:val="009F2DB6"/>
    <w:rsid w:val="009F3B02"/>
    <w:rsid w:val="009F5711"/>
    <w:rsid w:val="00A00214"/>
    <w:rsid w:val="00A0159E"/>
    <w:rsid w:val="00A02573"/>
    <w:rsid w:val="00A0290E"/>
    <w:rsid w:val="00A029B4"/>
    <w:rsid w:val="00A02B59"/>
    <w:rsid w:val="00A05ADE"/>
    <w:rsid w:val="00A05DB7"/>
    <w:rsid w:val="00A067CB"/>
    <w:rsid w:val="00A077A8"/>
    <w:rsid w:val="00A108F0"/>
    <w:rsid w:val="00A10E8C"/>
    <w:rsid w:val="00A1198B"/>
    <w:rsid w:val="00A1579E"/>
    <w:rsid w:val="00A16584"/>
    <w:rsid w:val="00A16B00"/>
    <w:rsid w:val="00A17037"/>
    <w:rsid w:val="00A174A3"/>
    <w:rsid w:val="00A23451"/>
    <w:rsid w:val="00A246B1"/>
    <w:rsid w:val="00A252E7"/>
    <w:rsid w:val="00A26DF5"/>
    <w:rsid w:val="00A27D27"/>
    <w:rsid w:val="00A30B7F"/>
    <w:rsid w:val="00A31836"/>
    <w:rsid w:val="00A32539"/>
    <w:rsid w:val="00A34F3B"/>
    <w:rsid w:val="00A35027"/>
    <w:rsid w:val="00A353E8"/>
    <w:rsid w:val="00A354A0"/>
    <w:rsid w:val="00A35FD0"/>
    <w:rsid w:val="00A37F33"/>
    <w:rsid w:val="00A40BE1"/>
    <w:rsid w:val="00A42C5B"/>
    <w:rsid w:val="00A431C3"/>
    <w:rsid w:val="00A44C17"/>
    <w:rsid w:val="00A46917"/>
    <w:rsid w:val="00A47CA8"/>
    <w:rsid w:val="00A51247"/>
    <w:rsid w:val="00A515CD"/>
    <w:rsid w:val="00A54BF1"/>
    <w:rsid w:val="00A55B67"/>
    <w:rsid w:val="00A560A4"/>
    <w:rsid w:val="00A6050E"/>
    <w:rsid w:val="00A607E5"/>
    <w:rsid w:val="00A608A3"/>
    <w:rsid w:val="00A646BD"/>
    <w:rsid w:val="00A64827"/>
    <w:rsid w:val="00A65555"/>
    <w:rsid w:val="00A67643"/>
    <w:rsid w:val="00A700F9"/>
    <w:rsid w:val="00A70F8B"/>
    <w:rsid w:val="00A71352"/>
    <w:rsid w:val="00A72ACA"/>
    <w:rsid w:val="00A73098"/>
    <w:rsid w:val="00A74F5D"/>
    <w:rsid w:val="00A7537E"/>
    <w:rsid w:val="00A75B95"/>
    <w:rsid w:val="00A764A3"/>
    <w:rsid w:val="00A77947"/>
    <w:rsid w:val="00A82940"/>
    <w:rsid w:val="00A84614"/>
    <w:rsid w:val="00A84FBC"/>
    <w:rsid w:val="00A8534A"/>
    <w:rsid w:val="00A86833"/>
    <w:rsid w:val="00A86F8D"/>
    <w:rsid w:val="00A87DA5"/>
    <w:rsid w:val="00A90D47"/>
    <w:rsid w:val="00A922AA"/>
    <w:rsid w:val="00A927EF"/>
    <w:rsid w:val="00A92B38"/>
    <w:rsid w:val="00A9435A"/>
    <w:rsid w:val="00A953E8"/>
    <w:rsid w:val="00A95C13"/>
    <w:rsid w:val="00A9726A"/>
    <w:rsid w:val="00A974CF"/>
    <w:rsid w:val="00AA0CF5"/>
    <w:rsid w:val="00AA0D44"/>
    <w:rsid w:val="00AA1D4B"/>
    <w:rsid w:val="00AA20EA"/>
    <w:rsid w:val="00AA28D3"/>
    <w:rsid w:val="00AA3F75"/>
    <w:rsid w:val="00AA49D9"/>
    <w:rsid w:val="00AA6C0F"/>
    <w:rsid w:val="00AB0117"/>
    <w:rsid w:val="00AB08AF"/>
    <w:rsid w:val="00AB1635"/>
    <w:rsid w:val="00AB352B"/>
    <w:rsid w:val="00AB359E"/>
    <w:rsid w:val="00AB4BFF"/>
    <w:rsid w:val="00AB751A"/>
    <w:rsid w:val="00AB774E"/>
    <w:rsid w:val="00AB7D31"/>
    <w:rsid w:val="00AC5B98"/>
    <w:rsid w:val="00AC6324"/>
    <w:rsid w:val="00AC6505"/>
    <w:rsid w:val="00AC6CE7"/>
    <w:rsid w:val="00AD077F"/>
    <w:rsid w:val="00AD2C66"/>
    <w:rsid w:val="00AD30CC"/>
    <w:rsid w:val="00AD507E"/>
    <w:rsid w:val="00AD5921"/>
    <w:rsid w:val="00AD681B"/>
    <w:rsid w:val="00AD6E71"/>
    <w:rsid w:val="00AD7547"/>
    <w:rsid w:val="00AE0F5C"/>
    <w:rsid w:val="00AE0FCE"/>
    <w:rsid w:val="00AE1D6B"/>
    <w:rsid w:val="00AE2737"/>
    <w:rsid w:val="00AE355A"/>
    <w:rsid w:val="00AE4B27"/>
    <w:rsid w:val="00AE52D3"/>
    <w:rsid w:val="00AF0806"/>
    <w:rsid w:val="00AF1E86"/>
    <w:rsid w:val="00AF2228"/>
    <w:rsid w:val="00AF48B6"/>
    <w:rsid w:val="00AF4C3D"/>
    <w:rsid w:val="00AF4D52"/>
    <w:rsid w:val="00AF5F49"/>
    <w:rsid w:val="00AF5FD7"/>
    <w:rsid w:val="00AF6485"/>
    <w:rsid w:val="00AF6EC2"/>
    <w:rsid w:val="00B008E9"/>
    <w:rsid w:val="00B03FF3"/>
    <w:rsid w:val="00B04BEA"/>
    <w:rsid w:val="00B137CA"/>
    <w:rsid w:val="00B13CC0"/>
    <w:rsid w:val="00B14022"/>
    <w:rsid w:val="00B14D31"/>
    <w:rsid w:val="00B1565F"/>
    <w:rsid w:val="00B17A05"/>
    <w:rsid w:val="00B17C33"/>
    <w:rsid w:val="00B22954"/>
    <w:rsid w:val="00B231F1"/>
    <w:rsid w:val="00B23D70"/>
    <w:rsid w:val="00B25224"/>
    <w:rsid w:val="00B25DCD"/>
    <w:rsid w:val="00B31968"/>
    <w:rsid w:val="00B3490C"/>
    <w:rsid w:val="00B35FB2"/>
    <w:rsid w:val="00B36D4F"/>
    <w:rsid w:val="00B37F71"/>
    <w:rsid w:val="00B423E0"/>
    <w:rsid w:val="00B42798"/>
    <w:rsid w:val="00B42A97"/>
    <w:rsid w:val="00B43FC4"/>
    <w:rsid w:val="00B45D8D"/>
    <w:rsid w:val="00B46072"/>
    <w:rsid w:val="00B468D0"/>
    <w:rsid w:val="00B46B4B"/>
    <w:rsid w:val="00B46F20"/>
    <w:rsid w:val="00B47E00"/>
    <w:rsid w:val="00B511E9"/>
    <w:rsid w:val="00B51471"/>
    <w:rsid w:val="00B52DCE"/>
    <w:rsid w:val="00B531D2"/>
    <w:rsid w:val="00B552B6"/>
    <w:rsid w:val="00B55B61"/>
    <w:rsid w:val="00B56300"/>
    <w:rsid w:val="00B56390"/>
    <w:rsid w:val="00B57A79"/>
    <w:rsid w:val="00B57E45"/>
    <w:rsid w:val="00B626B6"/>
    <w:rsid w:val="00B63D53"/>
    <w:rsid w:val="00B64677"/>
    <w:rsid w:val="00B6472A"/>
    <w:rsid w:val="00B65635"/>
    <w:rsid w:val="00B6699D"/>
    <w:rsid w:val="00B66D11"/>
    <w:rsid w:val="00B67CBB"/>
    <w:rsid w:val="00B67D34"/>
    <w:rsid w:val="00B70338"/>
    <w:rsid w:val="00B72445"/>
    <w:rsid w:val="00B731E1"/>
    <w:rsid w:val="00B745E9"/>
    <w:rsid w:val="00B75834"/>
    <w:rsid w:val="00B762CC"/>
    <w:rsid w:val="00B77AEF"/>
    <w:rsid w:val="00B77E05"/>
    <w:rsid w:val="00B80A84"/>
    <w:rsid w:val="00B81201"/>
    <w:rsid w:val="00B8185F"/>
    <w:rsid w:val="00B8323D"/>
    <w:rsid w:val="00B83794"/>
    <w:rsid w:val="00B845DC"/>
    <w:rsid w:val="00B84B7B"/>
    <w:rsid w:val="00B850C0"/>
    <w:rsid w:val="00B87A16"/>
    <w:rsid w:val="00B908FC"/>
    <w:rsid w:val="00B9294D"/>
    <w:rsid w:val="00B92AB1"/>
    <w:rsid w:val="00B95275"/>
    <w:rsid w:val="00B96A94"/>
    <w:rsid w:val="00B96E8C"/>
    <w:rsid w:val="00BA06B8"/>
    <w:rsid w:val="00BA07EC"/>
    <w:rsid w:val="00BA1248"/>
    <w:rsid w:val="00BA5460"/>
    <w:rsid w:val="00BB1379"/>
    <w:rsid w:val="00BB1851"/>
    <w:rsid w:val="00BB6ED5"/>
    <w:rsid w:val="00BC36E1"/>
    <w:rsid w:val="00BD3000"/>
    <w:rsid w:val="00BD3653"/>
    <w:rsid w:val="00BD3836"/>
    <w:rsid w:val="00BD3D6C"/>
    <w:rsid w:val="00BD429A"/>
    <w:rsid w:val="00BD4FB4"/>
    <w:rsid w:val="00BD5225"/>
    <w:rsid w:val="00BD6238"/>
    <w:rsid w:val="00BD7B03"/>
    <w:rsid w:val="00BE06E1"/>
    <w:rsid w:val="00BE0B3D"/>
    <w:rsid w:val="00BE55F5"/>
    <w:rsid w:val="00BE6A6A"/>
    <w:rsid w:val="00BF0314"/>
    <w:rsid w:val="00BF0720"/>
    <w:rsid w:val="00BF1A31"/>
    <w:rsid w:val="00BF48E1"/>
    <w:rsid w:val="00BF52C5"/>
    <w:rsid w:val="00BF75AB"/>
    <w:rsid w:val="00C0118A"/>
    <w:rsid w:val="00C02594"/>
    <w:rsid w:val="00C027E6"/>
    <w:rsid w:val="00C0295F"/>
    <w:rsid w:val="00C02E9E"/>
    <w:rsid w:val="00C0582E"/>
    <w:rsid w:val="00C069EF"/>
    <w:rsid w:val="00C078D1"/>
    <w:rsid w:val="00C07955"/>
    <w:rsid w:val="00C110DF"/>
    <w:rsid w:val="00C12E81"/>
    <w:rsid w:val="00C139DA"/>
    <w:rsid w:val="00C13B2B"/>
    <w:rsid w:val="00C17CA6"/>
    <w:rsid w:val="00C23F77"/>
    <w:rsid w:val="00C25082"/>
    <w:rsid w:val="00C2655D"/>
    <w:rsid w:val="00C307EE"/>
    <w:rsid w:val="00C3363C"/>
    <w:rsid w:val="00C342DB"/>
    <w:rsid w:val="00C347A3"/>
    <w:rsid w:val="00C35AA1"/>
    <w:rsid w:val="00C3634F"/>
    <w:rsid w:val="00C37250"/>
    <w:rsid w:val="00C41857"/>
    <w:rsid w:val="00C4260F"/>
    <w:rsid w:val="00C426AD"/>
    <w:rsid w:val="00C437CA"/>
    <w:rsid w:val="00C444F7"/>
    <w:rsid w:val="00C44BFB"/>
    <w:rsid w:val="00C46325"/>
    <w:rsid w:val="00C51479"/>
    <w:rsid w:val="00C51919"/>
    <w:rsid w:val="00C52649"/>
    <w:rsid w:val="00C5722A"/>
    <w:rsid w:val="00C62C9B"/>
    <w:rsid w:val="00C6532E"/>
    <w:rsid w:val="00C6597B"/>
    <w:rsid w:val="00C71ADF"/>
    <w:rsid w:val="00C71D69"/>
    <w:rsid w:val="00C721FE"/>
    <w:rsid w:val="00C736A2"/>
    <w:rsid w:val="00C764CC"/>
    <w:rsid w:val="00C7658C"/>
    <w:rsid w:val="00C803E4"/>
    <w:rsid w:val="00C80C39"/>
    <w:rsid w:val="00C81B38"/>
    <w:rsid w:val="00C822CF"/>
    <w:rsid w:val="00C829C0"/>
    <w:rsid w:val="00C82B42"/>
    <w:rsid w:val="00C83967"/>
    <w:rsid w:val="00C85B1C"/>
    <w:rsid w:val="00C8658F"/>
    <w:rsid w:val="00C86E0E"/>
    <w:rsid w:val="00C87DC1"/>
    <w:rsid w:val="00C93296"/>
    <w:rsid w:val="00C956B0"/>
    <w:rsid w:val="00C95CF0"/>
    <w:rsid w:val="00CA01F8"/>
    <w:rsid w:val="00CA1524"/>
    <w:rsid w:val="00CA3A96"/>
    <w:rsid w:val="00CA58A6"/>
    <w:rsid w:val="00CA6AF8"/>
    <w:rsid w:val="00CA75BF"/>
    <w:rsid w:val="00CA7D27"/>
    <w:rsid w:val="00CB40C6"/>
    <w:rsid w:val="00CB4CA8"/>
    <w:rsid w:val="00CB4F06"/>
    <w:rsid w:val="00CB4FA0"/>
    <w:rsid w:val="00CB6A6A"/>
    <w:rsid w:val="00CB7E44"/>
    <w:rsid w:val="00CC1C4E"/>
    <w:rsid w:val="00CC3E4C"/>
    <w:rsid w:val="00CC6459"/>
    <w:rsid w:val="00CC7382"/>
    <w:rsid w:val="00CC796D"/>
    <w:rsid w:val="00CD1541"/>
    <w:rsid w:val="00CD1B2B"/>
    <w:rsid w:val="00CD3641"/>
    <w:rsid w:val="00CD44DB"/>
    <w:rsid w:val="00CD4513"/>
    <w:rsid w:val="00CD5730"/>
    <w:rsid w:val="00CD5994"/>
    <w:rsid w:val="00CD6F54"/>
    <w:rsid w:val="00CD7768"/>
    <w:rsid w:val="00CD7B64"/>
    <w:rsid w:val="00CE1280"/>
    <w:rsid w:val="00CE49E5"/>
    <w:rsid w:val="00CE565B"/>
    <w:rsid w:val="00CE7EF8"/>
    <w:rsid w:val="00CE7F1A"/>
    <w:rsid w:val="00CF1A0D"/>
    <w:rsid w:val="00CF3399"/>
    <w:rsid w:val="00CF4C3D"/>
    <w:rsid w:val="00CF5B41"/>
    <w:rsid w:val="00CF6C10"/>
    <w:rsid w:val="00CF743A"/>
    <w:rsid w:val="00D056E7"/>
    <w:rsid w:val="00D10301"/>
    <w:rsid w:val="00D10896"/>
    <w:rsid w:val="00D135B7"/>
    <w:rsid w:val="00D14F0D"/>
    <w:rsid w:val="00D1511A"/>
    <w:rsid w:val="00D15622"/>
    <w:rsid w:val="00D15FD0"/>
    <w:rsid w:val="00D163A9"/>
    <w:rsid w:val="00D20B35"/>
    <w:rsid w:val="00D21764"/>
    <w:rsid w:val="00D21864"/>
    <w:rsid w:val="00D22EF2"/>
    <w:rsid w:val="00D23165"/>
    <w:rsid w:val="00D248B0"/>
    <w:rsid w:val="00D25819"/>
    <w:rsid w:val="00D31123"/>
    <w:rsid w:val="00D32607"/>
    <w:rsid w:val="00D32A3D"/>
    <w:rsid w:val="00D335D5"/>
    <w:rsid w:val="00D33910"/>
    <w:rsid w:val="00D33DF6"/>
    <w:rsid w:val="00D3539E"/>
    <w:rsid w:val="00D364A4"/>
    <w:rsid w:val="00D37D0A"/>
    <w:rsid w:val="00D40270"/>
    <w:rsid w:val="00D4125B"/>
    <w:rsid w:val="00D4136F"/>
    <w:rsid w:val="00D423EA"/>
    <w:rsid w:val="00D427E8"/>
    <w:rsid w:val="00D4316B"/>
    <w:rsid w:val="00D431DE"/>
    <w:rsid w:val="00D438A5"/>
    <w:rsid w:val="00D447D9"/>
    <w:rsid w:val="00D44B61"/>
    <w:rsid w:val="00D452F1"/>
    <w:rsid w:val="00D45B82"/>
    <w:rsid w:val="00D46019"/>
    <w:rsid w:val="00D4641C"/>
    <w:rsid w:val="00D46607"/>
    <w:rsid w:val="00D467F7"/>
    <w:rsid w:val="00D50119"/>
    <w:rsid w:val="00D50161"/>
    <w:rsid w:val="00D50770"/>
    <w:rsid w:val="00D527C4"/>
    <w:rsid w:val="00D5354A"/>
    <w:rsid w:val="00D535C8"/>
    <w:rsid w:val="00D55582"/>
    <w:rsid w:val="00D567F1"/>
    <w:rsid w:val="00D628A4"/>
    <w:rsid w:val="00D62E73"/>
    <w:rsid w:val="00D63863"/>
    <w:rsid w:val="00D63CDB"/>
    <w:rsid w:val="00D6765F"/>
    <w:rsid w:val="00D67B3B"/>
    <w:rsid w:val="00D67C42"/>
    <w:rsid w:val="00D702B2"/>
    <w:rsid w:val="00D7056A"/>
    <w:rsid w:val="00D7076C"/>
    <w:rsid w:val="00D7143B"/>
    <w:rsid w:val="00D71B4F"/>
    <w:rsid w:val="00D75E9F"/>
    <w:rsid w:val="00D766D2"/>
    <w:rsid w:val="00D77272"/>
    <w:rsid w:val="00D774F6"/>
    <w:rsid w:val="00D77E2C"/>
    <w:rsid w:val="00D801E7"/>
    <w:rsid w:val="00D823FB"/>
    <w:rsid w:val="00D8324F"/>
    <w:rsid w:val="00D8338B"/>
    <w:rsid w:val="00D83D1E"/>
    <w:rsid w:val="00D85F40"/>
    <w:rsid w:val="00D87720"/>
    <w:rsid w:val="00D87E28"/>
    <w:rsid w:val="00D91367"/>
    <w:rsid w:val="00D930F6"/>
    <w:rsid w:val="00D938AB"/>
    <w:rsid w:val="00D961E8"/>
    <w:rsid w:val="00D97DEF"/>
    <w:rsid w:val="00DA02C7"/>
    <w:rsid w:val="00DA0333"/>
    <w:rsid w:val="00DA1831"/>
    <w:rsid w:val="00DA25BC"/>
    <w:rsid w:val="00DA364C"/>
    <w:rsid w:val="00DA4307"/>
    <w:rsid w:val="00DA5993"/>
    <w:rsid w:val="00DA6F92"/>
    <w:rsid w:val="00DA78F6"/>
    <w:rsid w:val="00DB0EB9"/>
    <w:rsid w:val="00DB14A8"/>
    <w:rsid w:val="00DB1543"/>
    <w:rsid w:val="00DB2C2E"/>
    <w:rsid w:val="00DB3E9C"/>
    <w:rsid w:val="00DB3FF2"/>
    <w:rsid w:val="00DB5356"/>
    <w:rsid w:val="00DB5DE6"/>
    <w:rsid w:val="00DB5E3D"/>
    <w:rsid w:val="00DB7F4B"/>
    <w:rsid w:val="00DC0B27"/>
    <w:rsid w:val="00DC10D1"/>
    <w:rsid w:val="00DC22DE"/>
    <w:rsid w:val="00DC4103"/>
    <w:rsid w:val="00DC430C"/>
    <w:rsid w:val="00DC62A9"/>
    <w:rsid w:val="00DC659B"/>
    <w:rsid w:val="00DC7513"/>
    <w:rsid w:val="00DD1317"/>
    <w:rsid w:val="00DD2B7F"/>
    <w:rsid w:val="00DD35B7"/>
    <w:rsid w:val="00DD43A7"/>
    <w:rsid w:val="00DD5CC0"/>
    <w:rsid w:val="00DD6F0E"/>
    <w:rsid w:val="00DD7682"/>
    <w:rsid w:val="00DE1993"/>
    <w:rsid w:val="00DE2ED4"/>
    <w:rsid w:val="00DE342B"/>
    <w:rsid w:val="00DE4133"/>
    <w:rsid w:val="00DE4E39"/>
    <w:rsid w:val="00DE580C"/>
    <w:rsid w:val="00DE5D6D"/>
    <w:rsid w:val="00DE715B"/>
    <w:rsid w:val="00DE79B1"/>
    <w:rsid w:val="00DF01BE"/>
    <w:rsid w:val="00DF1454"/>
    <w:rsid w:val="00DF178D"/>
    <w:rsid w:val="00DF49C1"/>
    <w:rsid w:val="00DF4ADC"/>
    <w:rsid w:val="00DF4B0B"/>
    <w:rsid w:val="00DF4CAE"/>
    <w:rsid w:val="00DF5D4A"/>
    <w:rsid w:val="00DF6C6C"/>
    <w:rsid w:val="00DF6ED3"/>
    <w:rsid w:val="00DF7113"/>
    <w:rsid w:val="00E002CB"/>
    <w:rsid w:val="00E02940"/>
    <w:rsid w:val="00E03294"/>
    <w:rsid w:val="00E03CBE"/>
    <w:rsid w:val="00E05639"/>
    <w:rsid w:val="00E05668"/>
    <w:rsid w:val="00E05C44"/>
    <w:rsid w:val="00E05FC2"/>
    <w:rsid w:val="00E071B1"/>
    <w:rsid w:val="00E0798A"/>
    <w:rsid w:val="00E07B5B"/>
    <w:rsid w:val="00E102AD"/>
    <w:rsid w:val="00E10FFD"/>
    <w:rsid w:val="00E11635"/>
    <w:rsid w:val="00E11B5C"/>
    <w:rsid w:val="00E14364"/>
    <w:rsid w:val="00E143DF"/>
    <w:rsid w:val="00E14934"/>
    <w:rsid w:val="00E1511A"/>
    <w:rsid w:val="00E15978"/>
    <w:rsid w:val="00E15D04"/>
    <w:rsid w:val="00E16444"/>
    <w:rsid w:val="00E1761D"/>
    <w:rsid w:val="00E20355"/>
    <w:rsid w:val="00E20AC7"/>
    <w:rsid w:val="00E213D2"/>
    <w:rsid w:val="00E27705"/>
    <w:rsid w:val="00E278B9"/>
    <w:rsid w:val="00E30908"/>
    <w:rsid w:val="00E30CEA"/>
    <w:rsid w:val="00E3148A"/>
    <w:rsid w:val="00E32DD1"/>
    <w:rsid w:val="00E339C9"/>
    <w:rsid w:val="00E33C05"/>
    <w:rsid w:val="00E40283"/>
    <w:rsid w:val="00E41B01"/>
    <w:rsid w:val="00E44859"/>
    <w:rsid w:val="00E46403"/>
    <w:rsid w:val="00E50A11"/>
    <w:rsid w:val="00E52C34"/>
    <w:rsid w:val="00E534D4"/>
    <w:rsid w:val="00E57939"/>
    <w:rsid w:val="00E611C5"/>
    <w:rsid w:val="00E6330F"/>
    <w:rsid w:val="00E64387"/>
    <w:rsid w:val="00E646D2"/>
    <w:rsid w:val="00E66528"/>
    <w:rsid w:val="00E665FE"/>
    <w:rsid w:val="00E70424"/>
    <w:rsid w:val="00E70C68"/>
    <w:rsid w:val="00E722F5"/>
    <w:rsid w:val="00E75533"/>
    <w:rsid w:val="00E75FEB"/>
    <w:rsid w:val="00E81F7C"/>
    <w:rsid w:val="00E8215D"/>
    <w:rsid w:val="00E86151"/>
    <w:rsid w:val="00E86E17"/>
    <w:rsid w:val="00E86E3E"/>
    <w:rsid w:val="00E90334"/>
    <w:rsid w:val="00E926EE"/>
    <w:rsid w:val="00E94521"/>
    <w:rsid w:val="00EA0951"/>
    <w:rsid w:val="00EA27E8"/>
    <w:rsid w:val="00EA2C0E"/>
    <w:rsid w:val="00EA3266"/>
    <w:rsid w:val="00EA3482"/>
    <w:rsid w:val="00EA5642"/>
    <w:rsid w:val="00EA7A27"/>
    <w:rsid w:val="00EB2896"/>
    <w:rsid w:val="00EB39DE"/>
    <w:rsid w:val="00EB3E3B"/>
    <w:rsid w:val="00EB4B75"/>
    <w:rsid w:val="00EB4EC1"/>
    <w:rsid w:val="00EB58DD"/>
    <w:rsid w:val="00EC01EC"/>
    <w:rsid w:val="00EC0263"/>
    <w:rsid w:val="00EC0708"/>
    <w:rsid w:val="00EC083D"/>
    <w:rsid w:val="00EC22B0"/>
    <w:rsid w:val="00EC2A70"/>
    <w:rsid w:val="00EC32FA"/>
    <w:rsid w:val="00EC4497"/>
    <w:rsid w:val="00EC6D5B"/>
    <w:rsid w:val="00EC6D84"/>
    <w:rsid w:val="00EC77F9"/>
    <w:rsid w:val="00ED039F"/>
    <w:rsid w:val="00ED0C8B"/>
    <w:rsid w:val="00ED0F3F"/>
    <w:rsid w:val="00ED22B3"/>
    <w:rsid w:val="00ED3AA6"/>
    <w:rsid w:val="00ED3D3B"/>
    <w:rsid w:val="00ED4CCE"/>
    <w:rsid w:val="00ED7C51"/>
    <w:rsid w:val="00EE2307"/>
    <w:rsid w:val="00EE36F9"/>
    <w:rsid w:val="00EE4AF3"/>
    <w:rsid w:val="00EE524E"/>
    <w:rsid w:val="00EE647B"/>
    <w:rsid w:val="00EE7108"/>
    <w:rsid w:val="00EE7727"/>
    <w:rsid w:val="00EF1422"/>
    <w:rsid w:val="00EF1667"/>
    <w:rsid w:val="00EF169B"/>
    <w:rsid w:val="00EF2878"/>
    <w:rsid w:val="00EF2A2F"/>
    <w:rsid w:val="00EF4550"/>
    <w:rsid w:val="00EF493D"/>
    <w:rsid w:val="00EF6B57"/>
    <w:rsid w:val="00EF6F5C"/>
    <w:rsid w:val="00EF71F1"/>
    <w:rsid w:val="00EF7864"/>
    <w:rsid w:val="00F0132D"/>
    <w:rsid w:val="00F05C78"/>
    <w:rsid w:val="00F062CA"/>
    <w:rsid w:val="00F06940"/>
    <w:rsid w:val="00F06EB1"/>
    <w:rsid w:val="00F07C46"/>
    <w:rsid w:val="00F101AA"/>
    <w:rsid w:val="00F108FD"/>
    <w:rsid w:val="00F10E1A"/>
    <w:rsid w:val="00F11A37"/>
    <w:rsid w:val="00F1308C"/>
    <w:rsid w:val="00F135B0"/>
    <w:rsid w:val="00F14AE2"/>
    <w:rsid w:val="00F17754"/>
    <w:rsid w:val="00F200D1"/>
    <w:rsid w:val="00F2089A"/>
    <w:rsid w:val="00F208F6"/>
    <w:rsid w:val="00F20E05"/>
    <w:rsid w:val="00F21BF1"/>
    <w:rsid w:val="00F22F27"/>
    <w:rsid w:val="00F2488A"/>
    <w:rsid w:val="00F2661D"/>
    <w:rsid w:val="00F26812"/>
    <w:rsid w:val="00F27884"/>
    <w:rsid w:val="00F303DF"/>
    <w:rsid w:val="00F317AF"/>
    <w:rsid w:val="00F3207A"/>
    <w:rsid w:val="00F338E4"/>
    <w:rsid w:val="00F33914"/>
    <w:rsid w:val="00F349AB"/>
    <w:rsid w:val="00F35A2A"/>
    <w:rsid w:val="00F40984"/>
    <w:rsid w:val="00F410F2"/>
    <w:rsid w:val="00F41953"/>
    <w:rsid w:val="00F43843"/>
    <w:rsid w:val="00F43BFB"/>
    <w:rsid w:val="00F4551B"/>
    <w:rsid w:val="00F456AA"/>
    <w:rsid w:val="00F46334"/>
    <w:rsid w:val="00F473B8"/>
    <w:rsid w:val="00F479C0"/>
    <w:rsid w:val="00F47C10"/>
    <w:rsid w:val="00F511BA"/>
    <w:rsid w:val="00F5411D"/>
    <w:rsid w:val="00F564E3"/>
    <w:rsid w:val="00F575DA"/>
    <w:rsid w:val="00F60C02"/>
    <w:rsid w:val="00F62874"/>
    <w:rsid w:val="00F63236"/>
    <w:rsid w:val="00F64409"/>
    <w:rsid w:val="00F64D3A"/>
    <w:rsid w:val="00F67AF5"/>
    <w:rsid w:val="00F70045"/>
    <w:rsid w:val="00F707FA"/>
    <w:rsid w:val="00F71729"/>
    <w:rsid w:val="00F72E74"/>
    <w:rsid w:val="00F7413E"/>
    <w:rsid w:val="00F7469B"/>
    <w:rsid w:val="00F76DF9"/>
    <w:rsid w:val="00F76EE4"/>
    <w:rsid w:val="00F7706D"/>
    <w:rsid w:val="00F777C1"/>
    <w:rsid w:val="00F801C9"/>
    <w:rsid w:val="00F81CCD"/>
    <w:rsid w:val="00F82770"/>
    <w:rsid w:val="00F82DF7"/>
    <w:rsid w:val="00F85558"/>
    <w:rsid w:val="00F86A8F"/>
    <w:rsid w:val="00F87119"/>
    <w:rsid w:val="00F90A99"/>
    <w:rsid w:val="00F91CC3"/>
    <w:rsid w:val="00F928F9"/>
    <w:rsid w:val="00F932E8"/>
    <w:rsid w:val="00F93620"/>
    <w:rsid w:val="00F937F6"/>
    <w:rsid w:val="00F93C53"/>
    <w:rsid w:val="00FA0836"/>
    <w:rsid w:val="00FA160E"/>
    <w:rsid w:val="00FA1BA9"/>
    <w:rsid w:val="00FB1B60"/>
    <w:rsid w:val="00FB2B80"/>
    <w:rsid w:val="00FB3230"/>
    <w:rsid w:val="00FB5405"/>
    <w:rsid w:val="00FB606B"/>
    <w:rsid w:val="00FB7C2B"/>
    <w:rsid w:val="00FC1499"/>
    <w:rsid w:val="00FC2039"/>
    <w:rsid w:val="00FC3125"/>
    <w:rsid w:val="00FC359C"/>
    <w:rsid w:val="00FC4015"/>
    <w:rsid w:val="00FC4352"/>
    <w:rsid w:val="00FC43C9"/>
    <w:rsid w:val="00FC5A36"/>
    <w:rsid w:val="00FC5D64"/>
    <w:rsid w:val="00FC7E0B"/>
    <w:rsid w:val="00FD042D"/>
    <w:rsid w:val="00FD1D9D"/>
    <w:rsid w:val="00FD2349"/>
    <w:rsid w:val="00FD27D5"/>
    <w:rsid w:val="00FD374E"/>
    <w:rsid w:val="00FD38E5"/>
    <w:rsid w:val="00FD3E26"/>
    <w:rsid w:val="00FD4178"/>
    <w:rsid w:val="00FD57FD"/>
    <w:rsid w:val="00FD7908"/>
    <w:rsid w:val="00FD7FDA"/>
    <w:rsid w:val="00FE3270"/>
    <w:rsid w:val="00FE4B40"/>
    <w:rsid w:val="00FE59A7"/>
    <w:rsid w:val="00FE5DD9"/>
    <w:rsid w:val="00FF1C6E"/>
    <w:rsid w:val="00FF339B"/>
    <w:rsid w:val="00FF35C9"/>
    <w:rsid w:val="00FF3652"/>
    <w:rsid w:val="00FF4E06"/>
    <w:rsid w:val="00FF5355"/>
    <w:rsid w:val="3D21AA49"/>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84EB08"/>
  <w15:docId w15:val="{E4EC8BD6-D450-4AAD-8A64-78F7D26E1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6ED5"/>
    <w:pPr>
      <w:spacing w:after="0" w:line="240" w:lineRule="auto"/>
    </w:pPr>
    <w:rPr>
      <w:rFonts w:ascii="Brother 1816" w:hAnsi="Brother 1816"/>
      <w:color w:val="004A60"/>
    </w:rPr>
  </w:style>
  <w:style w:type="paragraph" w:styleId="Heading1">
    <w:name w:val="heading 1"/>
    <w:basedOn w:val="Normal"/>
    <w:next w:val="Normal"/>
    <w:link w:val="Heading1Char"/>
    <w:uiPriority w:val="9"/>
    <w:qFormat/>
    <w:rsid w:val="00BB6ED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Heading1"/>
    <w:next w:val="Normal"/>
    <w:link w:val="Heading2Char"/>
    <w:uiPriority w:val="9"/>
    <w:unhideWhenUsed/>
    <w:qFormat/>
    <w:rsid w:val="00BB6ED5"/>
    <w:pPr>
      <w:keepNext w:val="0"/>
      <w:keepLines w:val="0"/>
      <w:spacing w:before="0" w:after="160" w:line="259" w:lineRule="auto"/>
      <w:ind w:left="-567"/>
      <w:jc w:val="center"/>
      <w:outlineLvl w:val="1"/>
    </w:pPr>
    <w:rPr>
      <w:rFonts w:ascii="Brother 1816 Regular" w:eastAsiaTheme="minorHAnsi" w:hAnsi="Brother 1816 Regular" w:cstheme="minorBidi"/>
      <w:color w:val="004A60"/>
      <w:sz w:val="26"/>
      <w:szCs w:val="26"/>
    </w:rPr>
  </w:style>
  <w:style w:type="paragraph" w:styleId="Heading3">
    <w:name w:val="heading 3"/>
    <w:basedOn w:val="Normal"/>
    <w:next w:val="Normal"/>
    <w:link w:val="Heading3Char"/>
    <w:autoRedefine/>
    <w:uiPriority w:val="9"/>
    <w:unhideWhenUsed/>
    <w:qFormat/>
    <w:rsid w:val="00B67CBB"/>
    <w:pPr>
      <w:shd w:val="clear" w:color="auto" w:fill="FFFFFF"/>
      <w:spacing w:line="360" w:lineRule="auto"/>
      <w:ind w:left="709"/>
      <w:jc w:val="both"/>
      <w:outlineLvl w:val="2"/>
    </w:pPr>
    <w:rPr>
      <w:rFonts w:ascii="Tahoma" w:hAnsi="Tahoma"/>
      <w:b/>
      <w:bCs/>
      <w:sz w:val="24"/>
      <w:szCs w:val="24"/>
    </w:rPr>
  </w:style>
  <w:style w:type="paragraph" w:styleId="Heading4">
    <w:name w:val="heading 4"/>
    <w:basedOn w:val="Normal"/>
    <w:next w:val="Normal"/>
    <w:link w:val="Heading4Char"/>
    <w:uiPriority w:val="9"/>
    <w:unhideWhenUsed/>
    <w:qFormat/>
    <w:rsid w:val="00F64409"/>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autoRedefine/>
    <w:unhideWhenUsed/>
    <w:qFormat/>
    <w:rsid w:val="00943CA7"/>
    <w:pPr>
      <w:keepNext/>
      <w:spacing w:line="276" w:lineRule="auto"/>
      <w:outlineLvl w:val="4"/>
    </w:pPr>
    <w:rPr>
      <w:rFonts w:ascii="Brother 1816 Printed" w:hAnsi="Brother 1816 Printed" w:cs="Tahoma"/>
      <w:color w:val="1F4E79" w:themeColor="accent5" w:themeShade="80"/>
      <w:sz w:val="60"/>
      <w:szCs w:val="7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B6ED5"/>
    <w:rPr>
      <w:rFonts w:ascii="Brother 1816 Regular" w:hAnsi="Brother 1816 Regular"/>
      <w:color w:val="004A60"/>
      <w:sz w:val="26"/>
      <w:szCs w:val="26"/>
    </w:rPr>
  </w:style>
  <w:style w:type="character" w:customStyle="1" w:styleId="Heading3Char">
    <w:name w:val="Heading 3 Char"/>
    <w:basedOn w:val="DefaultParagraphFont"/>
    <w:link w:val="Heading3"/>
    <w:uiPriority w:val="9"/>
    <w:rsid w:val="00B67CBB"/>
    <w:rPr>
      <w:rFonts w:ascii="Tahoma" w:hAnsi="Tahoma"/>
      <w:b/>
      <w:bCs/>
      <w:color w:val="004A60"/>
      <w:sz w:val="24"/>
      <w:szCs w:val="24"/>
      <w:shd w:val="clear" w:color="auto" w:fill="FFFFFF"/>
    </w:rPr>
  </w:style>
  <w:style w:type="character" w:customStyle="1" w:styleId="Heading5Char">
    <w:name w:val="Heading 5 Char"/>
    <w:basedOn w:val="DefaultParagraphFont"/>
    <w:link w:val="Heading5"/>
    <w:rsid w:val="00943CA7"/>
    <w:rPr>
      <w:rFonts w:ascii="Brother 1816 Printed" w:hAnsi="Brother 1816 Printed" w:cs="Tahoma"/>
      <w:color w:val="1F4E79" w:themeColor="accent5" w:themeShade="80"/>
      <w:sz w:val="60"/>
      <w:szCs w:val="72"/>
    </w:rPr>
  </w:style>
  <w:style w:type="table" w:styleId="TableGrid">
    <w:name w:val="Table Grid"/>
    <w:basedOn w:val="TableNormal"/>
    <w:uiPriority w:val="39"/>
    <w:rsid w:val="00BB6E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Heading 2_sj,Dot pt,F5 List Paragraph,List Paragraph1,No Spacing1,List Paragraph Char Char Char,Indicator Text,Numbered Para 1,Bullet 1,List Paragraph12,Bullet Points,MAIN CONTENT,Colorful List - Accent 11,Bullet Style,Figure 1,OBC Bullet"/>
    <w:basedOn w:val="Normal"/>
    <w:link w:val="ListParagraphChar"/>
    <w:uiPriority w:val="34"/>
    <w:qFormat/>
    <w:rsid w:val="00BB6ED5"/>
    <w:pPr>
      <w:numPr>
        <w:numId w:val="1"/>
      </w:numPr>
      <w:spacing w:after="160" w:line="259" w:lineRule="auto"/>
      <w:contextualSpacing/>
    </w:pPr>
  </w:style>
  <w:style w:type="character" w:customStyle="1" w:styleId="ListParagraphChar">
    <w:name w:val="List Paragraph Char"/>
    <w:aliases w:val="Heading 2_sj Char,Dot pt Char,F5 List Paragraph Char,List Paragraph1 Char,No Spacing1 Char,List Paragraph Char Char Char Char,Indicator Text Char,Numbered Para 1 Char,Bullet 1 Char,List Paragraph12 Char,Bullet Points Char"/>
    <w:basedOn w:val="DefaultParagraphFont"/>
    <w:link w:val="ListParagraph"/>
    <w:uiPriority w:val="34"/>
    <w:rsid w:val="00BB6ED5"/>
    <w:rPr>
      <w:rFonts w:ascii="Brother 1816" w:hAnsi="Brother 1816"/>
      <w:color w:val="004A60"/>
    </w:rPr>
  </w:style>
  <w:style w:type="paragraph" w:styleId="Header">
    <w:name w:val="header"/>
    <w:basedOn w:val="Normal"/>
    <w:link w:val="HeaderChar"/>
    <w:uiPriority w:val="99"/>
    <w:unhideWhenUsed/>
    <w:rsid w:val="00BB6ED5"/>
    <w:pPr>
      <w:tabs>
        <w:tab w:val="center" w:pos="4513"/>
        <w:tab w:val="right" w:pos="9026"/>
      </w:tabs>
    </w:pPr>
  </w:style>
  <w:style w:type="character" w:customStyle="1" w:styleId="HeaderChar">
    <w:name w:val="Header Char"/>
    <w:basedOn w:val="DefaultParagraphFont"/>
    <w:link w:val="Header"/>
    <w:uiPriority w:val="99"/>
    <w:rsid w:val="00BB6ED5"/>
    <w:rPr>
      <w:rFonts w:ascii="Brother 1816" w:hAnsi="Brother 1816"/>
      <w:color w:val="004A60"/>
    </w:rPr>
  </w:style>
  <w:style w:type="paragraph" w:styleId="Footer">
    <w:name w:val="footer"/>
    <w:basedOn w:val="Normal"/>
    <w:link w:val="FooterChar"/>
    <w:uiPriority w:val="99"/>
    <w:unhideWhenUsed/>
    <w:rsid w:val="00BB6ED5"/>
    <w:pPr>
      <w:tabs>
        <w:tab w:val="center" w:pos="4513"/>
        <w:tab w:val="right" w:pos="9026"/>
      </w:tabs>
    </w:pPr>
  </w:style>
  <w:style w:type="character" w:customStyle="1" w:styleId="FooterChar">
    <w:name w:val="Footer Char"/>
    <w:basedOn w:val="DefaultParagraphFont"/>
    <w:link w:val="Footer"/>
    <w:uiPriority w:val="99"/>
    <w:rsid w:val="00BB6ED5"/>
    <w:rPr>
      <w:rFonts w:ascii="Brother 1816" w:hAnsi="Brother 1816"/>
      <w:color w:val="004A60"/>
    </w:rPr>
  </w:style>
  <w:style w:type="character" w:styleId="CommentReference">
    <w:name w:val="annotation reference"/>
    <w:basedOn w:val="DefaultParagraphFont"/>
    <w:uiPriority w:val="99"/>
    <w:semiHidden/>
    <w:unhideWhenUsed/>
    <w:rsid w:val="00BB6ED5"/>
    <w:rPr>
      <w:sz w:val="16"/>
      <w:szCs w:val="16"/>
    </w:rPr>
  </w:style>
  <w:style w:type="paragraph" w:styleId="CommentText">
    <w:name w:val="annotation text"/>
    <w:basedOn w:val="Normal"/>
    <w:link w:val="CommentTextChar"/>
    <w:uiPriority w:val="99"/>
    <w:unhideWhenUsed/>
    <w:rsid w:val="00BB6ED5"/>
    <w:pPr>
      <w:spacing w:after="120"/>
    </w:pPr>
    <w:rPr>
      <w:rFonts w:ascii="Times New Roman" w:eastAsia="Calibri" w:hAnsi="Times New Roman" w:cs="Times New Roman"/>
      <w:color w:val="auto"/>
      <w:sz w:val="20"/>
      <w:szCs w:val="20"/>
    </w:rPr>
  </w:style>
  <w:style w:type="character" w:customStyle="1" w:styleId="CommentTextChar">
    <w:name w:val="Comment Text Char"/>
    <w:basedOn w:val="DefaultParagraphFont"/>
    <w:link w:val="CommentText"/>
    <w:uiPriority w:val="99"/>
    <w:rsid w:val="00BB6ED5"/>
    <w:rPr>
      <w:rFonts w:ascii="Times New Roman" w:eastAsia="Calibri" w:hAnsi="Times New Roman" w:cs="Times New Roman"/>
      <w:sz w:val="20"/>
      <w:szCs w:val="20"/>
    </w:rPr>
  </w:style>
  <w:style w:type="character" w:styleId="Hyperlink">
    <w:name w:val="Hyperlink"/>
    <w:basedOn w:val="DefaultParagraphFont"/>
    <w:uiPriority w:val="99"/>
    <w:unhideWhenUsed/>
    <w:rsid w:val="00BB6ED5"/>
    <w:rPr>
      <w:color w:val="0000FF"/>
      <w:u w:val="single"/>
    </w:rPr>
  </w:style>
  <w:style w:type="paragraph" w:styleId="TOC2">
    <w:name w:val="toc 2"/>
    <w:basedOn w:val="Normal"/>
    <w:next w:val="Normal"/>
    <w:autoRedefine/>
    <w:uiPriority w:val="39"/>
    <w:unhideWhenUsed/>
    <w:qFormat/>
    <w:rsid w:val="009B3D06"/>
    <w:pPr>
      <w:tabs>
        <w:tab w:val="right" w:leader="dot" w:pos="9000"/>
      </w:tabs>
      <w:ind w:left="216"/>
    </w:pPr>
    <w:rPr>
      <w:rFonts w:ascii="Tahoma" w:hAnsi="Tahoma" w:cs="Tahoma"/>
      <w:b/>
      <w:bCs/>
      <w:noProof/>
    </w:rPr>
  </w:style>
  <w:style w:type="character" w:customStyle="1" w:styleId="Heading1Char">
    <w:name w:val="Heading 1 Char"/>
    <w:basedOn w:val="DefaultParagraphFont"/>
    <w:link w:val="Heading1"/>
    <w:uiPriority w:val="9"/>
    <w:rsid w:val="00BB6ED5"/>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BB6ED5"/>
    <w:pPr>
      <w:spacing w:line="259" w:lineRule="auto"/>
      <w:outlineLvl w:val="9"/>
    </w:pPr>
    <w:rPr>
      <w:lang w:val="en-US"/>
    </w:rPr>
  </w:style>
  <w:style w:type="paragraph" w:styleId="TOC3">
    <w:name w:val="toc 3"/>
    <w:basedOn w:val="Normal"/>
    <w:next w:val="Normal"/>
    <w:autoRedefine/>
    <w:uiPriority w:val="39"/>
    <w:unhideWhenUsed/>
    <w:qFormat/>
    <w:rsid w:val="005D2388"/>
    <w:pPr>
      <w:spacing w:after="100"/>
      <w:ind w:left="440"/>
    </w:pPr>
    <w:rPr>
      <w:color w:val="4559A7"/>
    </w:rPr>
  </w:style>
  <w:style w:type="paragraph" w:styleId="CommentSubject">
    <w:name w:val="annotation subject"/>
    <w:basedOn w:val="CommentText"/>
    <w:next w:val="CommentText"/>
    <w:link w:val="CommentSubjectChar"/>
    <w:uiPriority w:val="99"/>
    <w:semiHidden/>
    <w:unhideWhenUsed/>
    <w:rsid w:val="008A367E"/>
    <w:pPr>
      <w:spacing w:after="0"/>
    </w:pPr>
    <w:rPr>
      <w:rFonts w:ascii="Brother 1816" w:eastAsiaTheme="minorHAnsi" w:hAnsi="Brother 1816" w:cstheme="minorBidi"/>
      <w:b/>
      <w:bCs/>
      <w:color w:val="004A60"/>
    </w:rPr>
  </w:style>
  <w:style w:type="character" w:customStyle="1" w:styleId="CommentSubjectChar">
    <w:name w:val="Comment Subject Char"/>
    <w:basedOn w:val="CommentTextChar"/>
    <w:link w:val="CommentSubject"/>
    <w:uiPriority w:val="99"/>
    <w:semiHidden/>
    <w:rsid w:val="008A367E"/>
    <w:rPr>
      <w:rFonts w:ascii="Brother 1816" w:eastAsia="Calibri" w:hAnsi="Brother 1816" w:cs="Times New Roman"/>
      <w:b/>
      <w:bCs/>
      <w:color w:val="004A60"/>
      <w:sz w:val="20"/>
      <w:szCs w:val="20"/>
    </w:rPr>
  </w:style>
  <w:style w:type="paragraph" w:styleId="Title">
    <w:name w:val="Title"/>
    <w:next w:val="Normal"/>
    <w:link w:val="TitleChar"/>
    <w:uiPriority w:val="10"/>
    <w:unhideWhenUsed/>
    <w:qFormat/>
    <w:rsid w:val="0067322A"/>
    <w:pPr>
      <w:spacing w:after="0" w:line="660" w:lineRule="exact"/>
      <w:contextualSpacing/>
    </w:pPr>
    <w:rPr>
      <w:rFonts w:ascii="Arial" w:eastAsiaTheme="majorEastAsia" w:hAnsi="Arial" w:cstheme="majorBidi"/>
      <w:b/>
      <w:bCs/>
      <w:color w:val="004E46"/>
      <w:kern w:val="28"/>
      <w:sz w:val="60"/>
      <w:szCs w:val="56"/>
      <w:lang w:val="en-US" w:eastAsia="ja-JP"/>
    </w:rPr>
  </w:style>
  <w:style w:type="character" w:customStyle="1" w:styleId="TitleChar">
    <w:name w:val="Title Char"/>
    <w:basedOn w:val="DefaultParagraphFont"/>
    <w:link w:val="Title"/>
    <w:uiPriority w:val="10"/>
    <w:rsid w:val="0067322A"/>
    <w:rPr>
      <w:rFonts w:ascii="Arial" w:eastAsiaTheme="majorEastAsia" w:hAnsi="Arial" w:cstheme="majorBidi"/>
      <w:b/>
      <w:bCs/>
      <w:color w:val="004E46"/>
      <w:kern w:val="28"/>
      <w:sz w:val="60"/>
      <w:szCs w:val="56"/>
      <w:lang w:val="en-US" w:eastAsia="ja-JP"/>
    </w:rPr>
  </w:style>
  <w:style w:type="paragraph" w:styleId="BalloonText">
    <w:name w:val="Balloon Text"/>
    <w:basedOn w:val="Normal"/>
    <w:link w:val="BalloonTextChar"/>
    <w:uiPriority w:val="99"/>
    <w:semiHidden/>
    <w:unhideWhenUsed/>
    <w:rsid w:val="004167C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167C1"/>
    <w:rPr>
      <w:rFonts w:ascii="Segoe UI" w:hAnsi="Segoe UI" w:cs="Segoe UI"/>
      <w:color w:val="004A60"/>
      <w:sz w:val="18"/>
      <w:szCs w:val="18"/>
    </w:rPr>
  </w:style>
  <w:style w:type="paragraph" w:customStyle="1" w:styleId="Default">
    <w:name w:val="Default"/>
    <w:rsid w:val="00D25819"/>
    <w:pPr>
      <w:autoSpaceDE w:val="0"/>
      <w:autoSpaceDN w:val="0"/>
      <w:adjustRightInd w:val="0"/>
      <w:spacing w:after="0" w:line="240" w:lineRule="auto"/>
    </w:pPr>
    <w:rPr>
      <w:rFonts w:ascii="Calibri" w:hAnsi="Calibri" w:cs="Calibri"/>
      <w:color w:val="000000"/>
      <w:sz w:val="24"/>
      <w:szCs w:val="24"/>
      <w:lang w:val="en-GB"/>
    </w:rPr>
  </w:style>
  <w:style w:type="paragraph" w:customStyle="1" w:styleId="ReportParagraph">
    <w:name w:val="Report Paragraph"/>
    <w:basedOn w:val="Normal"/>
    <w:qFormat/>
    <w:rsid w:val="00D25819"/>
    <w:pPr>
      <w:spacing w:after="120" w:line="360" w:lineRule="auto"/>
    </w:pPr>
    <w:rPr>
      <w:rFonts w:ascii="Times New Roman" w:eastAsia="Calibri" w:hAnsi="Times New Roman" w:cs="Times New Roman"/>
      <w:color w:val="000000" w:themeColor="text1"/>
    </w:rPr>
  </w:style>
  <w:style w:type="character" w:customStyle="1" w:styleId="Heading4Char">
    <w:name w:val="Heading 4 Char"/>
    <w:basedOn w:val="DefaultParagraphFont"/>
    <w:link w:val="Heading4"/>
    <w:uiPriority w:val="9"/>
    <w:rsid w:val="00F64409"/>
    <w:rPr>
      <w:rFonts w:asciiTheme="majorHAnsi" w:eastAsiaTheme="majorEastAsia" w:hAnsiTheme="majorHAnsi" w:cstheme="majorBidi"/>
      <w:i/>
      <w:iCs/>
      <w:color w:val="2F5496" w:themeColor="accent1" w:themeShade="BF"/>
    </w:rPr>
  </w:style>
  <w:style w:type="paragraph" w:styleId="TOC1">
    <w:name w:val="toc 1"/>
    <w:basedOn w:val="Normal"/>
    <w:next w:val="Normal"/>
    <w:autoRedefine/>
    <w:uiPriority w:val="39"/>
    <w:unhideWhenUsed/>
    <w:rsid w:val="00845D29"/>
    <w:pPr>
      <w:tabs>
        <w:tab w:val="left" w:pos="440"/>
        <w:tab w:val="right" w:leader="dot" w:pos="9000"/>
      </w:tabs>
      <w:spacing w:after="100"/>
    </w:pPr>
    <w:rPr>
      <w:color w:val="3FBEB5"/>
    </w:rPr>
  </w:style>
  <w:style w:type="character" w:styleId="Strong">
    <w:name w:val="Strong"/>
    <w:basedOn w:val="DefaultParagraphFont"/>
    <w:uiPriority w:val="22"/>
    <w:qFormat/>
    <w:rsid w:val="00527462"/>
    <w:rPr>
      <w:b/>
      <w:bCs/>
    </w:rPr>
  </w:style>
  <w:style w:type="paragraph" w:customStyle="1" w:styleId="msonormal0">
    <w:name w:val="msonormal"/>
    <w:basedOn w:val="Normal"/>
    <w:rsid w:val="00303925"/>
    <w:pPr>
      <w:spacing w:before="100" w:beforeAutospacing="1" w:after="100" w:afterAutospacing="1"/>
    </w:pPr>
    <w:rPr>
      <w:rFonts w:ascii="Calibri" w:hAnsi="Calibri" w:cs="Calibri"/>
      <w:color w:val="auto"/>
      <w:lang w:val="en-GB" w:eastAsia="en-GB"/>
    </w:rPr>
  </w:style>
  <w:style w:type="paragraph" w:customStyle="1" w:styleId="Numberedbodytext">
    <w:name w:val="Numbered body text"/>
    <w:basedOn w:val="ListParagraph"/>
    <w:link w:val="NumberedbodytextChar"/>
    <w:qFormat/>
    <w:rsid w:val="00D15622"/>
    <w:pPr>
      <w:numPr>
        <w:numId w:val="0"/>
      </w:numPr>
      <w:spacing w:line="360" w:lineRule="auto"/>
      <w:ind w:left="4969" w:hanging="432"/>
    </w:pPr>
    <w:rPr>
      <w:rFonts w:ascii="Tahoma" w:eastAsiaTheme="minorEastAsia" w:hAnsi="Tahoma"/>
      <w:sz w:val="24"/>
      <w:szCs w:val="24"/>
      <w:lang w:eastAsia="ja-JP"/>
    </w:rPr>
  </w:style>
  <w:style w:type="character" w:customStyle="1" w:styleId="NumberedbodytextChar">
    <w:name w:val="Numbered body text Char"/>
    <w:basedOn w:val="ListParagraphChar"/>
    <w:link w:val="Numberedbodytext"/>
    <w:rsid w:val="00D15622"/>
    <w:rPr>
      <w:rFonts w:ascii="Tahoma" w:eastAsiaTheme="minorEastAsia" w:hAnsi="Tahoma"/>
      <w:color w:val="004A60"/>
      <w:sz w:val="24"/>
      <w:szCs w:val="24"/>
      <w:lang w:eastAsia="ja-JP"/>
    </w:rPr>
  </w:style>
  <w:style w:type="paragraph" w:styleId="Revision">
    <w:name w:val="Revision"/>
    <w:hidden/>
    <w:uiPriority w:val="99"/>
    <w:semiHidden/>
    <w:rsid w:val="007936C6"/>
    <w:pPr>
      <w:spacing w:after="0" w:line="240" w:lineRule="auto"/>
    </w:pPr>
    <w:rPr>
      <w:rFonts w:ascii="Brother 1816" w:hAnsi="Brother 1816"/>
      <w:color w:val="004A60"/>
    </w:rPr>
  </w:style>
  <w:style w:type="paragraph" w:styleId="NormalWeb">
    <w:name w:val="Normal (Web)"/>
    <w:basedOn w:val="Normal"/>
    <w:uiPriority w:val="99"/>
    <w:unhideWhenUsed/>
    <w:rsid w:val="00D567F1"/>
    <w:pPr>
      <w:spacing w:before="100" w:beforeAutospacing="1" w:after="100" w:afterAutospacing="1"/>
    </w:pPr>
    <w:rPr>
      <w:rFonts w:ascii="Times New Roman" w:eastAsia="Times New Roman" w:hAnsi="Times New Roman" w:cs="Times New Roman"/>
      <w:color w:val="auto"/>
      <w:sz w:val="24"/>
      <w:szCs w:val="24"/>
      <w:lang w:eastAsia="en-IE"/>
    </w:rPr>
  </w:style>
  <w:style w:type="table" w:customStyle="1" w:styleId="TableGrid1">
    <w:name w:val="Table Grid1"/>
    <w:basedOn w:val="TableNormal"/>
    <w:next w:val="TableGrid"/>
    <w:uiPriority w:val="39"/>
    <w:rsid w:val="006058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ver">
    <w:name w:val="Cover"/>
    <w:basedOn w:val="Heading1"/>
    <w:link w:val="CoverChar"/>
    <w:uiPriority w:val="1"/>
    <w:qFormat/>
    <w:rsid w:val="00303E6E"/>
    <w:pPr>
      <w:keepNext w:val="0"/>
      <w:keepLines w:val="0"/>
      <w:widowControl w:val="0"/>
      <w:kinsoku w:val="0"/>
      <w:overflowPunct w:val="0"/>
      <w:autoSpaceDE w:val="0"/>
      <w:autoSpaceDN w:val="0"/>
      <w:adjustRightInd w:val="0"/>
      <w:spacing w:before="0" w:line="189" w:lineRule="auto"/>
      <w:ind w:left="142"/>
    </w:pPr>
    <w:rPr>
      <w:rFonts w:ascii="Brother 1816 Regular" w:eastAsia="Times New Roman" w:hAnsi="Brother 1816 Regular" w:cs="Brother 1816"/>
      <w:color w:val="FFFFFF" w:themeColor="background1"/>
      <w:spacing w:val="-15"/>
      <w:sz w:val="72"/>
      <w:szCs w:val="72"/>
      <w:lang w:val="en-GB" w:eastAsia="en-GB"/>
    </w:rPr>
  </w:style>
  <w:style w:type="character" w:customStyle="1" w:styleId="CoverChar">
    <w:name w:val="Cover Char"/>
    <w:basedOn w:val="Heading1Char"/>
    <w:link w:val="Cover"/>
    <w:uiPriority w:val="1"/>
    <w:rsid w:val="00303E6E"/>
    <w:rPr>
      <w:rFonts w:ascii="Brother 1816 Regular" w:eastAsia="Times New Roman" w:hAnsi="Brother 1816 Regular" w:cs="Brother 1816"/>
      <w:color w:val="FFFFFF" w:themeColor="background1"/>
      <w:spacing w:val="-15"/>
      <w:sz w:val="72"/>
      <w:szCs w:val="72"/>
      <w:lang w:val="en-GB" w:eastAsia="en-GB"/>
    </w:rPr>
  </w:style>
  <w:style w:type="character" w:customStyle="1" w:styleId="normaltextrun">
    <w:name w:val="normaltextrun"/>
    <w:basedOn w:val="DefaultParagraphFont"/>
    <w:rsid w:val="00403D78"/>
  </w:style>
  <w:style w:type="paragraph" w:customStyle="1" w:styleId="pf0">
    <w:name w:val="pf0"/>
    <w:basedOn w:val="Normal"/>
    <w:rsid w:val="00F349AB"/>
    <w:pPr>
      <w:spacing w:before="100" w:beforeAutospacing="1" w:after="100" w:afterAutospacing="1"/>
    </w:pPr>
    <w:rPr>
      <w:rFonts w:ascii="Times New Roman" w:eastAsia="Times New Roman" w:hAnsi="Times New Roman" w:cs="Times New Roman"/>
      <w:color w:val="auto"/>
      <w:sz w:val="24"/>
      <w:szCs w:val="24"/>
      <w:lang w:val="en-GB" w:eastAsia="en-GB"/>
    </w:rPr>
  </w:style>
  <w:style w:type="character" w:customStyle="1" w:styleId="cf01">
    <w:name w:val="cf01"/>
    <w:basedOn w:val="DefaultParagraphFont"/>
    <w:rsid w:val="00F349AB"/>
    <w:rPr>
      <w:rFonts w:ascii="Segoe UI" w:hAnsi="Segoe UI" w:cs="Segoe UI" w:hint="default"/>
      <w:sz w:val="18"/>
      <w:szCs w:val="18"/>
    </w:rPr>
  </w:style>
  <w:style w:type="numbering" w:customStyle="1" w:styleId="Bullets">
    <w:name w:val="Bullets"/>
    <w:rsid w:val="00FD4178"/>
    <w:pPr>
      <w:numPr>
        <w:numId w:val="32"/>
      </w:numPr>
    </w:pPr>
  </w:style>
  <w:style w:type="paragraph" w:customStyle="1" w:styleId="Bullet2">
    <w:name w:val="Bullet 2"/>
    <w:basedOn w:val="Normal"/>
    <w:uiPriority w:val="39"/>
    <w:qFormat/>
    <w:rsid w:val="0058605C"/>
    <w:pPr>
      <w:spacing w:after="210" w:line="270" w:lineRule="atLeast"/>
      <w:ind w:left="1417" w:hanging="567"/>
      <w:jc w:val="both"/>
    </w:pPr>
    <w:rPr>
      <w:rFonts w:ascii="Calibri" w:hAnsi="Calibri" w:cs="Calibri"/>
      <w:color w:val="auto"/>
      <w:sz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431529">
      <w:bodyDiv w:val="1"/>
      <w:marLeft w:val="0"/>
      <w:marRight w:val="0"/>
      <w:marTop w:val="0"/>
      <w:marBottom w:val="0"/>
      <w:divBdr>
        <w:top w:val="none" w:sz="0" w:space="0" w:color="auto"/>
        <w:left w:val="none" w:sz="0" w:space="0" w:color="auto"/>
        <w:bottom w:val="none" w:sz="0" w:space="0" w:color="auto"/>
        <w:right w:val="none" w:sz="0" w:space="0" w:color="auto"/>
      </w:divBdr>
    </w:div>
    <w:div w:id="185948635">
      <w:bodyDiv w:val="1"/>
      <w:marLeft w:val="0"/>
      <w:marRight w:val="0"/>
      <w:marTop w:val="0"/>
      <w:marBottom w:val="0"/>
      <w:divBdr>
        <w:top w:val="none" w:sz="0" w:space="0" w:color="auto"/>
        <w:left w:val="none" w:sz="0" w:space="0" w:color="auto"/>
        <w:bottom w:val="none" w:sz="0" w:space="0" w:color="auto"/>
        <w:right w:val="none" w:sz="0" w:space="0" w:color="auto"/>
      </w:divBdr>
    </w:div>
    <w:div w:id="356544594">
      <w:bodyDiv w:val="1"/>
      <w:marLeft w:val="0"/>
      <w:marRight w:val="0"/>
      <w:marTop w:val="0"/>
      <w:marBottom w:val="0"/>
      <w:divBdr>
        <w:top w:val="none" w:sz="0" w:space="0" w:color="auto"/>
        <w:left w:val="none" w:sz="0" w:space="0" w:color="auto"/>
        <w:bottom w:val="none" w:sz="0" w:space="0" w:color="auto"/>
        <w:right w:val="none" w:sz="0" w:space="0" w:color="auto"/>
      </w:divBdr>
      <w:divsChild>
        <w:div w:id="1434668118">
          <w:marLeft w:val="446"/>
          <w:marRight w:val="0"/>
          <w:marTop w:val="0"/>
          <w:marBottom w:val="0"/>
          <w:divBdr>
            <w:top w:val="none" w:sz="0" w:space="0" w:color="auto"/>
            <w:left w:val="none" w:sz="0" w:space="0" w:color="auto"/>
            <w:bottom w:val="none" w:sz="0" w:space="0" w:color="auto"/>
            <w:right w:val="none" w:sz="0" w:space="0" w:color="auto"/>
          </w:divBdr>
        </w:div>
      </w:divsChild>
    </w:div>
    <w:div w:id="489180724">
      <w:bodyDiv w:val="1"/>
      <w:marLeft w:val="0"/>
      <w:marRight w:val="0"/>
      <w:marTop w:val="0"/>
      <w:marBottom w:val="0"/>
      <w:divBdr>
        <w:top w:val="none" w:sz="0" w:space="0" w:color="auto"/>
        <w:left w:val="none" w:sz="0" w:space="0" w:color="auto"/>
        <w:bottom w:val="none" w:sz="0" w:space="0" w:color="auto"/>
        <w:right w:val="none" w:sz="0" w:space="0" w:color="auto"/>
      </w:divBdr>
    </w:div>
    <w:div w:id="618872778">
      <w:bodyDiv w:val="1"/>
      <w:marLeft w:val="0"/>
      <w:marRight w:val="0"/>
      <w:marTop w:val="0"/>
      <w:marBottom w:val="0"/>
      <w:divBdr>
        <w:top w:val="none" w:sz="0" w:space="0" w:color="auto"/>
        <w:left w:val="none" w:sz="0" w:space="0" w:color="auto"/>
        <w:bottom w:val="none" w:sz="0" w:space="0" w:color="auto"/>
        <w:right w:val="none" w:sz="0" w:space="0" w:color="auto"/>
      </w:divBdr>
    </w:div>
    <w:div w:id="628440029">
      <w:bodyDiv w:val="1"/>
      <w:marLeft w:val="0"/>
      <w:marRight w:val="0"/>
      <w:marTop w:val="0"/>
      <w:marBottom w:val="0"/>
      <w:divBdr>
        <w:top w:val="none" w:sz="0" w:space="0" w:color="auto"/>
        <w:left w:val="none" w:sz="0" w:space="0" w:color="auto"/>
        <w:bottom w:val="none" w:sz="0" w:space="0" w:color="auto"/>
        <w:right w:val="none" w:sz="0" w:space="0" w:color="auto"/>
      </w:divBdr>
    </w:div>
    <w:div w:id="725566359">
      <w:bodyDiv w:val="1"/>
      <w:marLeft w:val="0"/>
      <w:marRight w:val="0"/>
      <w:marTop w:val="0"/>
      <w:marBottom w:val="0"/>
      <w:divBdr>
        <w:top w:val="none" w:sz="0" w:space="0" w:color="auto"/>
        <w:left w:val="none" w:sz="0" w:space="0" w:color="auto"/>
        <w:bottom w:val="none" w:sz="0" w:space="0" w:color="auto"/>
        <w:right w:val="none" w:sz="0" w:space="0" w:color="auto"/>
      </w:divBdr>
    </w:div>
    <w:div w:id="765271693">
      <w:bodyDiv w:val="1"/>
      <w:marLeft w:val="0"/>
      <w:marRight w:val="0"/>
      <w:marTop w:val="0"/>
      <w:marBottom w:val="0"/>
      <w:divBdr>
        <w:top w:val="none" w:sz="0" w:space="0" w:color="auto"/>
        <w:left w:val="none" w:sz="0" w:space="0" w:color="auto"/>
        <w:bottom w:val="none" w:sz="0" w:space="0" w:color="auto"/>
        <w:right w:val="none" w:sz="0" w:space="0" w:color="auto"/>
      </w:divBdr>
    </w:div>
    <w:div w:id="829834139">
      <w:bodyDiv w:val="1"/>
      <w:marLeft w:val="0"/>
      <w:marRight w:val="0"/>
      <w:marTop w:val="0"/>
      <w:marBottom w:val="0"/>
      <w:divBdr>
        <w:top w:val="none" w:sz="0" w:space="0" w:color="auto"/>
        <w:left w:val="none" w:sz="0" w:space="0" w:color="auto"/>
        <w:bottom w:val="none" w:sz="0" w:space="0" w:color="auto"/>
        <w:right w:val="none" w:sz="0" w:space="0" w:color="auto"/>
      </w:divBdr>
    </w:div>
    <w:div w:id="858741159">
      <w:bodyDiv w:val="1"/>
      <w:marLeft w:val="0"/>
      <w:marRight w:val="0"/>
      <w:marTop w:val="0"/>
      <w:marBottom w:val="0"/>
      <w:divBdr>
        <w:top w:val="none" w:sz="0" w:space="0" w:color="auto"/>
        <w:left w:val="none" w:sz="0" w:space="0" w:color="auto"/>
        <w:bottom w:val="none" w:sz="0" w:space="0" w:color="auto"/>
        <w:right w:val="none" w:sz="0" w:space="0" w:color="auto"/>
      </w:divBdr>
    </w:div>
    <w:div w:id="900020786">
      <w:bodyDiv w:val="1"/>
      <w:marLeft w:val="0"/>
      <w:marRight w:val="0"/>
      <w:marTop w:val="0"/>
      <w:marBottom w:val="0"/>
      <w:divBdr>
        <w:top w:val="none" w:sz="0" w:space="0" w:color="auto"/>
        <w:left w:val="none" w:sz="0" w:space="0" w:color="auto"/>
        <w:bottom w:val="none" w:sz="0" w:space="0" w:color="auto"/>
        <w:right w:val="none" w:sz="0" w:space="0" w:color="auto"/>
      </w:divBdr>
    </w:div>
    <w:div w:id="926574697">
      <w:bodyDiv w:val="1"/>
      <w:marLeft w:val="0"/>
      <w:marRight w:val="0"/>
      <w:marTop w:val="0"/>
      <w:marBottom w:val="0"/>
      <w:divBdr>
        <w:top w:val="none" w:sz="0" w:space="0" w:color="auto"/>
        <w:left w:val="none" w:sz="0" w:space="0" w:color="auto"/>
        <w:bottom w:val="none" w:sz="0" w:space="0" w:color="auto"/>
        <w:right w:val="none" w:sz="0" w:space="0" w:color="auto"/>
      </w:divBdr>
      <w:divsChild>
        <w:div w:id="107899342">
          <w:marLeft w:val="446"/>
          <w:marRight w:val="0"/>
          <w:marTop w:val="0"/>
          <w:marBottom w:val="0"/>
          <w:divBdr>
            <w:top w:val="none" w:sz="0" w:space="0" w:color="auto"/>
            <w:left w:val="none" w:sz="0" w:space="0" w:color="auto"/>
            <w:bottom w:val="none" w:sz="0" w:space="0" w:color="auto"/>
            <w:right w:val="none" w:sz="0" w:space="0" w:color="auto"/>
          </w:divBdr>
        </w:div>
        <w:div w:id="876628211">
          <w:marLeft w:val="446"/>
          <w:marRight w:val="0"/>
          <w:marTop w:val="0"/>
          <w:marBottom w:val="0"/>
          <w:divBdr>
            <w:top w:val="none" w:sz="0" w:space="0" w:color="auto"/>
            <w:left w:val="none" w:sz="0" w:space="0" w:color="auto"/>
            <w:bottom w:val="none" w:sz="0" w:space="0" w:color="auto"/>
            <w:right w:val="none" w:sz="0" w:space="0" w:color="auto"/>
          </w:divBdr>
        </w:div>
        <w:div w:id="1954629503">
          <w:marLeft w:val="446"/>
          <w:marRight w:val="0"/>
          <w:marTop w:val="0"/>
          <w:marBottom w:val="0"/>
          <w:divBdr>
            <w:top w:val="none" w:sz="0" w:space="0" w:color="auto"/>
            <w:left w:val="none" w:sz="0" w:space="0" w:color="auto"/>
            <w:bottom w:val="none" w:sz="0" w:space="0" w:color="auto"/>
            <w:right w:val="none" w:sz="0" w:space="0" w:color="auto"/>
          </w:divBdr>
        </w:div>
      </w:divsChild>
    </w:div>
    <w:div w:id="1000043125">
      <w:bodyDiv w:val="1"/>
      <w:marLeft w:val="0"/>
      <w:marRight w:val="0"/>
      <w:marTop w:val="0"/>
      <w:marBottom w:val="0"/>
      <w:divBdr>
        <w:top w:val="none" w:sz="0" w:space="0" w:color="auto"/>
        <w:left w:val="none" w:sz="0" w:space="0" w:color="auto"/>
        <w:bottom w:val="none" w:sz="0" w:space="0" w:color="auto"/>
        <w:right w:val="none" w:sz="0" w:space="0" w:color="auto"/>
      </w:divBdr>
    </w:div>
    <w:div w:id="1017921785">
      <w:bodyDiv w:val="1"/>
      <w:marLeft w:val="0"/>
      <w:marRight w:val="0"/>
      <w:marTop w:val="0"/>
      <w:marBottom w:val="0"/>
      <w:divBdr>
        <w:top w:val="none" w:sz="0" w:space="0" w:color="auto"/>
        <w:left w:val="none" w:sz="0" w:space="0" w:color="auto"/>
        <w:bottom w:val="none" w:sz="0" w:space="0" w:color="auto"/>
        <w:right w:val="none" w:sz="0" w:space="0" w:color="auto"/>
      </w:divBdr>
    </w:div>
    <w:div w:id="1026369501">
      <w:bodyDiv w:val="1"/>
      <w:marLeft w:val="0"/>
      <w:marRight w:val="0"/>
      <w:marTop w:val="0"/>
      <w:marBottom w:val="0"/>
      <w:divBdr>
        <w:top w:val="none" w:sz="0" w:space="0" w:color="auto"/>
        <w:left w:val="none" w:sz="0" w:space="0" w:color="auto"/>
        <w:bottom w:val="none" w:sz="0" w:space="0" w:color="auto"/>
        <w:right w:val="none" w:sz="0" w:space="0" w:color="auto"/>
      </w:divBdr>
      <w:divsChild>
        <w:div w:id="1546869057">
          <w:marLeft w:val="0"/>
          <w:marRight w:val="0"/>
          <w:marTop w:val="0"/>
          <w:marBottom w:val="0"/>
          <w:divBdr>
            <w:top w:val="none" w:sz="0" w:space="0" w:color="auto"/>
            <w:left w:val="none" w:sz="0" w:space="0" w:color="auto"/>
            <w:bottom w:val="none" w:sz="0" w:space="0" w:color="auto"/>
            <w:right w:val="none" w:sz="0" w:space="0" w:color="auto"/>
          </w:divBdr>
          <w:divsChild>
            <w:div w:id="151718945">
              <w:marLeft w:val="0"/>
              <w:marRight w:val="0"/>
              <w:marTop w:val="0"/>
              <w:marBottom w:val="0"/>
              <w:divBdr>
                <w:top w:val="single" w:sz="6" w:space="0" w:color="DDDDDD"/>
                <w:left w:val="none" w:sz="0" w:space="0" w:color="auto"/>
                <w:bottom w:val="none" w:sz="0" w:space="0" w:color="auto"/>
                <w:right w:val="none" w:sz="0" w:space="0" w:color="auto"/>
              </w:divBdr>
            </w:div>
          </w:divsChild>
        </w:div>
        <w:div w:id="2053840129">
          <w:marLeft w:val="0"/>
          <w:marRight w:val="0"/>
          <w:marTop w:val="0"/>
          <w:marBottom w:val="0"/>
          <w:divBdr>
            <w:top w:val="none" w:sz="0" w:space="0" w:color="auto"/>
            <w:left w:val="none" w:sz="0" w:space="0" w:color="auto"/>
            <w:bottom w:val="none" w:sz="0" w:space="0" w:color="auto"/>
            <w:right w:val="none" w:sz="0" w:space="0" w:color="auto"/>
          </w:divBdr>
        </w:div>
      </w:divsChild>
    </w:div>
    <w:div w:id="1161503225">
      <w:bodyDiv w:val="1"/>
      <w:marLeft w:val="0"/>
      <w:marRight w:val="0"/>
      <w:marTop w:val="0"/>
      <w:marBottom w:val="0"/>
      <w:divBdr>
        <w:top w:val="none" w:sz="0" w:space="0" w:color="auto"/>
        <w:left w:val="none" w:sz="0" w:space="0" w:color="auto"/>
        <w:bottom w:val="none" w:sz="0" w:space="0" w:color="auto"/>
        <w:right w:val="none" w:sz="0" w:space="0" w:color="auto"/>
      </w:divBdr>
    </w:div>
    <w:div w:id="1276450182">
      <w:bodyDiv w:val="1"/>
      <w:marLeft w:val="0"/>
      <w:marRight w:val="0"/>
      <w:marTop w:val="0"/>
      <w:marBottom w:val="0"/>
      <w:divBdr>
        <w:top w:val="none" w:sz="0" w:space="0" w:color="auto"/>
        <w:left w:val="none" w:sz="0" w:space="0" w:color="auto"/>
        <w:bottom w:val="none" w:sz="0" w:space="0" w:color="auto"/>
        <w:right w:val="none" w:sz="0" w:space="0" w:color="auto"/>
      </w:divBdr>
    </w:div>
    <w:div w:id="1337686968">
      <w:bodyDiv w:val="1"/>
      <w:marLeft w:val="0"/>
      <w:marRight w:val="0"/>
      <w:marTop w:val="0"/>
      <w:marBottom w:val="0"/>
      <w:divBdr>
        <w:top w:val="none" w:sz="0" w:space="0" w:color="auto"/>
        <w:left w:val="none" w:sz="0" w:space="0" w:color="auto"/>
        <w:bottom w:val="none" w:sz="0" w:space="0" w:color="auto"/>
        <w:right w:val="none" w:sz="0" w:space="0" w:color="auto"/>
      </w:divBdr>
    </w:div>
    <w:div w:id="1362126163">
      <w:bodyDiv w:val="1"/>
      <w:marLeft w:val="0"/>
      <w:marRight w:val="0"/>
      <w:marTop w:val="0"/>
      <w:marBottom w:val="0"/>
      <w:divBdr>
        <w:top w:val="none" w:sz="0" w:space="0" w:color="auto"/>
        <w:left w:val="none" w:sz="0" w:space="0" w:color="auto"/>
        <w:bottom w:val="none" w:sz="0" w:space="0" w:color="auto"/>
        <w:right w:val="none" w:sz="0" w:space="0" w:color="auto"/>
      </w:divBdr>
    </w:div>
    <w:div w:id="1374037163">
      <w:bodyDiv w:val="1"/>
      <w:marLeft w:val="0"/>
      <w:marRight w:val="0"/>
      <w:marTop w:val="0"/>
      <w:marBottom w:val="0"/>
      <w:divBdr>
        <w:top w:val="none" w:sz="0" w:space="0" w:color="auto"/>
        <w:left w:val="none" w:sz="0" w:space="0" w:color="auto"/>
        <w:bottom w:val="none" w:sz="0" w:space="0" w:color="auto"/>
        <w:right w:val="none" w:sz="0" w:space="0" w:color="auto"/>
      </w:divBdr>
    </w:div>
    <w:div w:id="1513764646">
      <w:bodyDiv w:val="1"/>
      <w:marLeft w:val="0"/>
      <w:marRight w:val="0"/>
      <w:marTop w:val="0"/>
      <w:marBottom w:val="0"/>
      <w:divBdr>
        <w:top w:val="none" w:sz="0" w:space="0" w:color="auto"/>
        <w:left w:val="none" w:sz="0" w:space="0" w:color="auto"/>
        <w:bottom w:val="none" w:sz="0" w:space="0" w:color="auto"/>
        <w:right w:val="none" w:sz="0" w:space="0" w:color="auto"/>
      </w:divBdr>
    </w:div>
    <w:div w:id="1593508363">
      <w:bodyDiv w:val="1"/>
      <w:marLeft w:val="0"/>
      <w:marRight w:val="0"/>
      <w:marTop w:val="0"/>
      <w:marBottom w:val="0"/>
      <w:divBdr>
        <w:top w:val="none" w:sz="0" w:space="0" w:color="auto"/>
        <w:left w:val="none" w:sz="0" w:space="0" w:color="auto"/>
        <w:bottom w:val="none" w:sz="0" w:space="0" w:color="auto"/>
        <w:right w:val="none" w:sz="0" w:space="0" w:color="auto"/>
      </w:divBdr>
    </w:div>
    <w:div w:id="1642733839">
      <w:bodyDiv w:val="1"/>
      <w:marLeft w:val="0"/>
      <w:marRight w:val="0"/>
      <w:marTop w:val="0"/>
      <w:marBottom w:val="0"/>
      <w:divBdr>
        <w:top w:val="none" w:sz="0" w:space="0" w:color="auto"/>
        <w:left w:val="none" w:sz="0" w:space="0" w:color="auto"/>
        <w:bottom w:val="none" w:sz="0" w:space="0" w:color="auto"/>
        <w:right w:val="none" w:sz="0" w:space="0" w:color="auto"/>
      </w:divBdr>
    </w:div>
    <w:div w:id="1685861501">
      <w:bodyDiv w:val="1"/>
      <w:marLeft w:val="0"/>
      <w:marRight w:val="0"/>
      <w:marTop w:val="0"/>
      <w:marBottom w:val="0"/>
      <w:divBdr>
        <w:top w:val="none" w:sz="0" w:space="0" w:color="auto"/>
        <w:left w:val="none" w:sz="0" w:space="0" w:color="auto"/>
        <w:bottom w:val="none" w:sz="0" w:space="0" w:color="auto"/>
        <w:right w:val="none" w:sz="0" w:space="0" w:color="auto"/>
      </w:divBdr>
    </w:div>
    <w:div w:id="1697273066">
      <w:bodyDiv w:val="1"/>
      <w:marLeft w:val="0"/>
      <w:marRight w:val="0"/>
      <w:marTop w:val="0"/>
      <w:marBottom w:val="0"/>
      <w:divBdr>
        <w:top w:val="none" w:sz="0" w:space="0" w:color="auto"/>
        <w:left w:val="none" w:sz="0" w:space="0" w:color="auto"/>
        <w:bottom w:val="none" w:sz="0" w:space="0" w:color="auto"/>
        <w:right w:val="none" w:sz="0" w:space="0" w:color="auto"/>
      </w:divBdr>
    </w:div>
    <w:div w:id="1772819203">
      <w:bodyDiv w:val="1"/>
      <w:marLeft w:val="0"/>
      <w:marRight w:val="0"/>
      <w:marTop w:val="0"/>
      <w:marBottom w:val="0"/>
      <w:divBdr>
        <w:top w:val="none" w:sz="0" w:space="0" w:color="auto"/>
        <w:left w:val="none" w:sz="0" w:space="0" w:color="auto"/>
        <w:bottom w:val="none" w:sz="0" w:space="0" w:color="auto"/>
        <w:right w:val="none" w:sz="0" w:space="0" w:color="auto"/>
      </w:divBdr>
    </w:div>
    <w:div w:id="1901092979">
      <w:bodyDiv w:val="1"/>
      <w:marLeft w:val="0"/>
      <w:marRight w:val="0"/>
      <w:marTop w:val="0"/>
      <w:marBottom w:val="0"/>
      <w:divBdr>
        <w:top w:val="none" w:sz="0" w:space="0" w:color="auto"/>
        <w:left w:val="none" w:sz="0" w:space="0" w:color="auto"/>
        <w:bottom w:val="none" w:sz="0" w:space="0" w:color="auto"/>
        <w:right w:val="none" w:sz="0" w:space="0" w:color="auto"/>
      </w:divBdr>
    </w:div>
    <w:div w:id="1926302190">
      <w:bodyDiv w:val="1"/>
      <w:marLeft w:val="0"/>
      <w:marRight w:val="0"/>
      <w:marTop w:val="0"/>
      <w:marBottom w:val="0"/>
      <w:divBdr>
        <w:top w:val="none" w:sz="0" w:space="0" w:color="auto"/>
        <w:left w:val="none" w:sz="0" w:space="0" w:color="auto"/>
        <w:bottom w:val="none" w:sz="0" w:space="0" w:color="auto"/>
        <w:right w:val="none" w:sz="0" w:space="0" w:color="auto"/>
      </w:divBdr>
    </w:div>
    <w:div w:id="1994992006">
      <w:bodyDiv w:val="1"/>
      <w:marLeft w:val="0"/>
      <w:marRight w:val="0"/>
      <w:marTop w:val="0"/>
      <w:marBottom w:val="0"/>
      <w:divBdr>
        <w:top w:val="none" w:sz="0" w:space="0" w:color="auto"/>
        <w:left w:val="none" w:sz="0" w:space="0" w:color="auto"/>
        <w:bottom w:val="none" w:sz="0" w:space="0" w:color="auto"/>
        <w:right w:val="none" w:sz="0" w:space="0" w:color="auto"/>
      </w:divBdr>
    </w:div>
    <w:div w:id="2086218804">
      <w:bodyDiv w:val="1"/>
      <w:marLeft w:val="0"/>
      <w:marRight w:val="0"/>
      <w:marTop w:val="0"/>
      <w:marBottom w:val="0"/>
      <w:divBdr>
        <w:top w:val="none" w:sz="0" w:space="0" w:color="auto"/>
        <w:left w:val="none" w:sz="0" w:space="0" w:color="auto"/>
        <w:bottom w:val="none" w:sz="0" w:space="0" w:color="auto"/>
        <w:right w:val="none" w:sz="0" w:space="0" w:color="auto"/>
      </w:divBdr>
    </w:div>
    <w:div w:id="2100444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yperlink" Target="https://eur01.safelinks.protection.outlook.com/?url=https%3A%2F%2Fwww.revenue.ie%2Fen%2Ftax-professionals%2Ftdm%2Fincome-tax-capital-gains-tax-corporation-tax%2Fpart-05%2F05-02-13.pdf&amp;data=04%7C01%7Cjbrophy%40lgma.ie%7C2c353363416642cd3bc008da123144e6%7Cef22ca07ab074cf98562d5c5bb0416f4%7C0%7C0%7C637842300066575318%7CUnknown%7CTWFpbGZsb3d8eyJWIjoiMC4wLjAwMDAiLCJQIjoiV2luMzIiLCJBTiI6Ik1haWwiLCJXVCI6Mn0%3D%7C3000&amp;sdata=bxiIoy08mrCS5O2NFaeNiGkk1Ju%2Befpo5CbskX%2BoWf0%3D&amp;reserved=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CE76C6493B85864DA227531F3A592216" ma:contentTypeVersion="10" ma:contentTypeDescription="Create a new document." ma:contentTypeScope="" ma:versionID="2291d14c2cde82224b984b48f8c2691c">
  <xsd:schema xmlns:xsd="http://www.w3.org/2001/XMLSchema" xmlns:xs="http://www.w3.org/2001/XMLSchema" xmlns:p="http://schemas.microsoft.com/office/2006/metadata/properties" xmlns:ns2="60d00c29-d7c2-4906-94cb-ff020b95e6f3" xmlns:ns3="219380ff-57d3-4995-a863-48eec5a0f8b8" targetNamespace="http://schemas.microsoft.com/office/2006/metadata/properties" ma:root="true" ma:fieldsID="1b8e6662a4bb7733423d642fe06ab4b1" ns2:_="" ns3:_="">
    <xsd:import namespace="60d00c29-d7c2-4906-94cb-ff020b95e6f3"/>
    <xsd:import namespace="219380ff-57d3-4995-a863-48eec5a0f8b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d00c29-d7c2-4906-94cb-ff020b95e6f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9380ff-57d3-4995-a863-48eec5a0f8b8"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F77489B-965E-4978-A371-A24BD0DF6361}">
  <ds:schemaRefs>
    <ds:schemaRef ds:uri="http://schemas.microsoft.com/sharepoint/v3/contenttype/forms"/>
  </ds:schemaRefs>
</ds:datastoreItem>
</file>

<file path=customXml/itemProps2.xml><?xml version="1.0" encoding="utf-8"?>
<ds:datastoreItem xmlns:ds="http://schemas.openxmlformats.org/officeDocument/2006/customXml" ds:itemID="{0C97A595-9210-4268-8010-79511982DE15}">
  <ds:schemaRefs>
    <ds:schemaRef ds:uri="http://schemas.openxmlformats.org/officeDocument/2006/bibliography"/>
  </ds:schemaRefs>
</ds:datastoreItem>
</file>

<file path=customXml/itemProps3.xml><?xml version="1.0" encoding="utf-8"?>
<ds:datastoreItem xmlns:ds="http://schemas.openxmlformats.org/officeDocument/2006/customXml" ds:itemID="{1EA8FC52-55D3-4F15-AED8-7B9FFD6F55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d00c29-d7c2-4906-94cb-ff020b95e6f3"/>
    <ds:schemaRef ds:uri="219380ff-57d3-4995-a863-48eec5a0f8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CB6D5F7-5EB7-4E15-9D81-E45BB2A0249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6183</Words>
  <Characters>35245</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41346</CharactersWithSpaces>
  <SharedDoc>false</SharedDoc>
  <HLinks>
    <vt:vector size="360" baseType="variant">
      <vt:variant>
        <vt:i4>2818073</vt:i4>
      </vt:variant>
      <vt:variant>
        <vt:i4>357</vt:i4>
      </vt:variant>
      <vt:variant>
        <vt:i4>0</vt:i4>
      </vt:variant>
      <vt:variant>
        <vt:i4>5</vt:i4>
      </vt:variant>
      <vt:variant>
        <vt:lpwstr>mailto:stateclaims@ntma.ie</vt:lpwstr>
      </vt:variant>
      <vt:variant>
        <vt:lpwstr/>
      </vt:variant>
      <vt:variant>
        <vt:i4>5242974</vt:i4>
      </vt:variant>
      <vt:variant>
        <vt:i4>351</vt:i4>
      </vt:variant>
      <vt:variant>
        <vt:i4>0</vt:i4>
      </vt:variant>
      <vt:variant>
        <vt:i4>5</vt:i4>
      </vt:variant>
      <vt:variant>
        <vt:lpwstr>https://www.revenue.ie/en/tax-professionals/tdm/income-tax-capital-gains-tax-corporation-tax/part-05/05-02-13.pdf</vt:lpwstr>
      </vt:variant>
      <vt:variant>
        <vt:lpwstr/>
      </vt:variant>
      <vt:variant>
        <vt:i4>1703998</vt:i4>
      </vt:variant>
      <vt:variant>
        <vt:i4>344</vt:i4>
      </vt:variant>
      <vt:variant>
        <vt:i4>0</vt:i4>
      </vt:variant>
      <vt:variant>
        <vt:i4>5</vt:i4>
      </vt:variant>
      <vt:variant>
        <vt:lpwstr/>
      </vt:variant>
      <vt:variant>
        <vt:lpwstr>_Toc97726961</vt:lpwstr>
      </vt:variant>
      <vt:variant>
        <vt:i4>1769534</vt:i4>
      </vt:variant>
      <vt:variant>
        <vt:i4>338</vt:i4>
      </vt:variant>
      <vt:variant>
        <vt:i4>0</vt:i4>
      </vt:variant>
      <vt:variant>
        <vt:i4>5</vt:i4>
      </vt:variant>
      <vt:variant>
        <vt:lpwstr/>
      </vt:variant>
      <vt:variant>
        <vt:lpwstr>_Toc97726960</vt:lpwstr>
      </vt:variant>
      <vt:variant>
        <vt:i4>1179709</vt:i4>
      </vt:variant>
      <vt:variant>
        <vt:i4>332</vt:i4>
      </vt:variant>
      <vt:variant>
        <vt:i4>0</vt:i4>
      </vt:variant>
      <vt:variant>
        <vt:i4>5</vt:i4>
      </vt:variant>
      <vt:variant>
        <vt:lpwstr/>
      </vt:variant>
      <vt:variant>
        <vt:lpwstr>_Toc97726959</vt:lpwstr>
      </vt:variant>
      <vt:variant>
        <vt:i4>1245245</vt:i4>
      </vt:variant>
      <vt:variant>
        <vt:i4>326</vt:i4>
      </vt:variant>
      <vt:variant>
        <vt:i4>0</vt:i4>
      </vt:variant>
      <vt:variant>
        <vt:i4>5</vt:i4>
      </vt:variant>
      <vt:variant>
        <vt:lpwstr/>
      </vt:variant>
      <vt:variant>
        <vt:lpwstr>_Toc97726958</vt:lpwstr>
      </vt:variant>
      <vt:variant>
        <vt:i4>1835069</vt:i4>
      </vt:variant>
      <vt:variant>
        <vt:i4>320</vt:i4>
      </vt:variant>
      <vt:variant>
        <vt:i4>0</vt:i4>
      </vt:variant>
      <vt:variant>
        <vt:i4>5</vt:i4>
      </vt:variant>
      <vt:variant>
        <vt:lpwstr/>
      </vt:variant>
      <vt:variant>
        <vt:lpwstr>_Toc97726957</vt:lpwstr>
      </vt:variant>
      <vt:variant>
        <vt:i4>1900605</vt:i4>
      </vt:variant>
      <vt:variant>
        <vt:i4>314</vt:i4>
      </vt:variant>
      <vt:variant>
        <vt:i4>0</vt:i4>
      </vt:variant>
      <vt:variant>
        <vt:i4>5</vt:i4>
      </vt:variant>
      <vt:variant>
        <vt:lpwstr/>
      </vt:variant>
      <vt:variant>
        <vt:lpwstr>_Toc97726956</vt:lpwstr>
      </vt:variant>
      <vt:variant>
        <vt:i4>1966141</vt:i4>
      </vt:variant>
      <vt:variant>
        <vt:i4>308</vt:i4>
      </vt:variant>
      <vt:variant>
        <vt:i4>0</vt:i4>
      </vt:variant>
      <vt:variant>
        <vt:i4>5</vt:i4>
      </vt:variant>
      <vt:variant>
        <vt:lpwstr/>
      </vt:variant>
      <vt:variant>
        <vt:lpwstr>_Toc97726955</vt:lpwstr>
      </vt:variant>
      <vt:variant>
        <vt:i4>2031677</vt:i4>
      </vt:variant>
      <vt:variant>
        <vt:i4>302</vt:i4>
      </vt:variant>
      <vt:variant>
        <vt:i4>0</vt:i4>
      </vt:variant>
      <vt:variant>
        <vt:i4>5</vt:i4>
      </vt:variant>
      <vt:variant>
        <vt:lpwstr/>
      </vt:variant>
      <vt:variant>
        <vt:lpwstr>_Toc97726954</vt:lpwstr>
      </vt:variant>
      <vt:variant>
        <vt:i4>1572925</vt:i4>
      </vt:variant>
      <vt:variant>
        <vt:i4>296</vt:i4>
      </vt:variant>
      <vt:variant>
        <vt:i4>0</vt:i4>
      </vt:variant>
      <vt:variant>
        <vt:i4>5</vt:i4>
      </vt:variant>
      <vt:variant>
        <vt:lpwstr/>
      </vt:variant>
      <vt:variant>
        <vt:lpwstr>_Toc97726953</vt:lpwstr>
      </vt:variant>
      <vt:variant>
        <vt:i4>1638461</vt:i4>
      </vt:variant>
      <vt:variant>
        <vt:i4>290</vt:i4>
      </vt:variant>
      <vt:variant>
        <vt:i4>0</vt:i4>
      </vt:variant>
      <vt:variant>
        <vt:i4>5</vt:i4>
      </vt:variant>
      <vt:variant>
        <vt:lpwstr/>
      </vt:variant>
      <vt:variant>
        <vt:lpwstr>_Toc97726952</vt:lpwstr>
      </vt:variant>
      <vt:variant>
        <vt:i4>1703997</vt:i4>
      </vt:variant>
      <vt:variant>
        <vt:i4>284</vt:i4>
      </vt:variant>
      <vt:variant>
        <vt:i4>0</vt:i4>
      </vt:variant>
      <vt:variant>
        <vt:i4>5</vt:i4>
      </vt:variant>
      <vt:variant>
        <vt:lpwstr/>
      </vt:variant>
      <vt:variant>
        <vt:lpwstr>_Toc97726951</vt:lpwstr>
      </vt:variant>
      <vt:variant>
        <vt:i4>1769533</vt:i4>
      </vt:variant>
      <vt:variant>
        <vt:i4>278</vt:i4>
      </vt:variant>
      <vt:variant>
        <vt:i4>0</vt:i4>
      </vt:variant>
      <vt:variant>
        <vt:i4>5</vt:i4>
      </vt:variant>
      <vt:variant>
        <vt:lpwstr/>
      </vt:variant>
      <vt:variant>
        <vt:lpwstr>_Toc97726950</vt:lpwstr>
      </vt:variant>
      <vt:variant>
        <vt:i4>1179708</vt:i4>
      </vt:variant>
      <vt:variant>
        <vt:i4>272</vt:i4>
      </vt:variant>
      <vt:variant>
        <vt:i4>0</vt:i4>
      </vt:variant>
      <vt:variant>
        <vt:i4>5</vt:i4>
      </vt:variant>
      <vt:variant>
        <vt:lpwstr/>
      </vt:variant>
      <vt:variant>
        <vt:lpwstr>_Toc97726949</vt:lpwstr>
      </vt:variant>
      <vt:variant>
        <vt:i4>1245244</vt:i4>
      </vt:variant>
      <vt:variant>
        <vt:i4>266</vt:i4>
      </vt:variant>
      <vt:variant>
        <vt:i4>0</vt:i4>
      </vt:variant>
      <vt:variant>
        <vt:i4>5</vt:i4>
      </vt:variant>
      <vt:variant>
        <vt:lpwstr/>
      </vt:variant>
      <vt:variant>
        <vt:lpwstr>_Toc97726948</vt:lpwstr>
      </vt:variant>
      <vt:variant>
        <vt:i4>1835068</vt:i4>
      </vt:variant>
      <vt:variant>
        <vt:i4>260</vt:i4>
      </vt:variant>
      <vt:variant>
        <vt:i4>0</vt:i4>
      </vt:variant>
      <vt:variant>
        <vt:i4>5</vt:i4>
      </vt:variant>
      <vt:variant>
        <vt:lpwstr/>
      </vt:variant>
      <vt:variant>
        <vt:lpwstr>_Toc97726947</vt:lpwstr>
      </vt:variant>
      <vt:variant>
        <vt:i4>1900604</vt:i4>
      </vt:variant>
      <vt:variant>
        <vt:i4>254</vt:i4>
      </vt:variant>
      <vt:variant>
        <vt:i4>0</vt:i4>
      </vt:variant>
      <vt:variant>
        <vt:i4>5</vt:i4>
      </vt:variant>
      <vt:variant>
        <vt:lpwstr/>
      </vt:variant>
      <vt:variant>
        <vt:lpwstr>_Toc97726946</vt:lpwstr>
      </vt:variant>
      <vt:variant>
        <vt:i4>1966140</vt:i4>
      </vt:variant>
      <vt:variant>
        <vt:i4>248</vt:i4>
      </vt:variant>
      <vt:variant>
        <vt:i4>0</vt:i4>
      </vt:variant>
      <vt:variant>
        <vt:i4>5</vt:i4>
      </vt:variant>
      <vt:variant>
        <vt:lpwstr/>
      </vt:variant>
      <vt:variant>
        <vt:lpwstr>_Toc97726945</vt:lpwstr>
      </vt:variant>
      <vt:variant>
        <vt:i4>2031676</vt:i4>
      </vt:variant>
      <vt:variant>
        <vt:i4>242</vt:i4>
      </vt:variant>
      <vt:variant>
        <vt:i4>0</vt:i4>
      </vt:variant>
      <vt:variant>
        <vt:i4>5</vt:i4>
      </vt:variant>
      <vt:variant>
        <vt:lpwstr/>
      </vt:variant>
      <vt:variant>
        <vt:lpwstr>_Toc97726944</vt:lpwstr>
      </vt:variant>
      <vt:variant>
        <vt:i4>1572924</vt:i4>
      </vt:variant>
      <vt:variant>
        <vt:i4>236</vt:i4>
      </vt:variant>
      <vt:variant>
        <vt:i4>0</vt:i4>
      </vt:variant>
      <vt:variant>
        <vt:i4>5</vt:i4>
      </vt:variant>
      <vt:variant>
        <vt:lpwstr/>
      </vt:variant>
      <vt:variant>
        <vt:lpwstr>_Toc97726943</vt:lpwstr>
      </vt:variant>
      <vt:variant>
        <vt:i4>1638460</vt:i4>
      </vt:variant>
      <vt:variant>
        <vt:i4>230</vt:i4>
      </vt:variant>
      <vt:variant>
        <vt:i4>0</vt:i4>
      </vt:variant>
      <vt:variant>
        <vt:i4>5</vt:i4>
      </vt:variant>
      <vt:variant>
        <vt:lpwstr/>
      </vt:variant>
      <vt:variant>
        <vt:lpwstr>_Toc97726942</vt:lpwstr>
      </vt:variant>
      <vt:variant>
        <vt:i4>1703996</vt:i4>
      </vt:variant>
      <vt:variant>
        <vt:i4>224</vt:i4>
      </vt:variant>
      <vt:variant>
        <vt:i4>0</vt:i4>
      </vt:variant>
      <vt:variant>
        <vt:i4>5</vt:i4>
      </vt:variant>
      <vt:variant>
        <vt:lpwstr/>
      </vt:variant>
      <vt:variant>
        <vt:lpwstr>_Toc97726941</vt:lpwstr>
      </vt:variant>
      <vt:variant>
        <vt:i4>1769532</vt:i4>
      </vt:variant>
      <vt:variant>
        <vt:i4>218</vt:i4>
      </vt:variant>
      <vt:variant>
        <vt:i4>0</vt:i4>
      </vt:variant>
      <vt:variant>
        <vt:i4>5</vt:i4>
      </vt:variant>
      <vt:variant>
        <vt:lpwstr/>
      </vt:variant>
      <vt:variant>
        <vt:lpwstr>_Toc97726940</vt:lpwstr>
      </vt:variant>
      <vt:variant>
        <vt:i4>1179707</vt:i4>
      </vt:variant>
      <vt:variant>
        <vt:i4>212</vt:i4>
      </vt:variant>
      <vt:variant>
        <vt:i4>0</vt:i4>
      </vt:variant>
      <vt:variant>
        <vt:i4>5</vt:i4>
      </vt:variant>
      <vt:variant>
        <vt:lpwstr/>
      </vt:variant>
      <vt:variant>
        <vt:lpwstr>_Toc97726939</vt:lpwstr>
      </vt:variant>
      <vt:variant>
        <vt:i4>1245243</vt:i4>
      </vt:variant>
      <vt:variant>
        <vt:i4>206</vt:i4>
      </vt:variant>
      <vt:variant>
        <vt:i4>0</vt:i4>
      </vt:variant>
      <vt:variant>
        <vt:i4>5</vt:i4>
      </vt:variant>
      <vt:variant>
        <vt:lpwstr/>
      </vt:variant>
      <vt:variant>
        <vt:lpwstr>_Toc97726938</vt:lpwstr>
      </vt:variant>
      <vt:variant>
        <vt:i4>1835067</vt:i4>
      </vt:variant>
      <vt:variant>
        <vt:i4>200</vt:i4>
      </vt:variant>
      <vt:variant>
        <vt:i4>0</vt:i4>
      </vt:variant>
      <vt:variant>
        <vt:i4>5</vt:i4>
      </vt:variant>
      <vt:variant>
        <vt:lpwstr/>
      </vt:variant>
      <vt:variant>
        <vt:lpwstr>_Toc97726937</vt:lpwstr>
      </vt:variant>
      <vt:variant>
        <vt:i4>1900603</vt:i4>
      </vt:variant>
      <vt:variant>
        <vt:i4>194</vt:i4>
      </vt:variant>
      <vt:variant>
        <vt:i4>0</vt:i4>
      </vt:variant>
      <vt:variant>
        <vt:i4>5</vt:i4>
      </vt:variant>
      <vt:variant>
        <vt:lpwstr/>
      </vt:variant>
      <vt:variant>
        <vt:lpwstr>_Toc97726936</vt:lpwstr>
      </vt:variant>
      <vt:variant>
        <vt:i4>1966139</vt:i4>
      </vt:variant>
      <vt:variant>
        <vt:i4>188</vt:i4>
      </vt:variant>
      <vt:variant>
        <vt:i4>0</vt:i4>
      </vt:variant>
      <vt:variant>
        <vt:i4>5</vt:i4>
      </vt:variant>
      <vt:variant>
        <vt:lpwstr/>
      </vt:variant>
      <vt:variant>
        <vt:lpwstr>_Toc97726935</vt:lpwstr>
      </vt:variant>
      <vt:variant>
        <vt:i4>2031675</vt:i4>
      </vt:variant>
      <vt:variant>
        <vt:i4>182</vt:i4>
      </vt:variant>
      <vt:variant>
        <vt:i4>0</vt:i4>
      </vt:variant>
      <vt:variant>
        <vt:i4>5</vt:i4>
      </vt:variant>
      <vt:variant>
        <vt:lpwstr/>
      </vt:variant>
      <vt:variant>
        <vt:lpwstr>_Toc97726934</vt:lpwstr>
      </vt:variant>
      <vt:variant>
        <vt:i4>1572923</vt:i4>
      </vt:variant>
      <vt:variant>
        <vt:i4>176</vt:i4>
      </vt:variant>
      <vt:variant>
        <vt:i4>0</vt:i4>
      </vt:variant>
      <vt:variant>
        <vt:i4>5</vt:i4>
      </vt:variant>
      <vt:variant>
        <vt:lpwstr/>
      </vt:variant>
      <vt:variant>
        <vt:lpwstr>_Toc97726933</vt:lpwstr>
      </vt:variant>
      <vt:variant>
        <vt:i4>1638459</vt:i4>
      </vt:variant>
      <vt:variant>
        <vt:i4>170</vt:i4>
      </vt:variant>
      <vt:variant>
        <vt:i4>0</vt:i4>
      </vt:variant>
      <vt:variant>
        <vt:i4>5</vt:i4>
      </vt:variant>
      <vt:variant>
        <vt:lpwstr/>
      </vt:variant>
      <vt:variant>
        <vt:lpwstr>_Toc97726932</vt:lpwstr>
      </vt:variant>
      <vt:variant>
        <vt:i4>1703995</vt:i4>
      </vt:variant>
      <vt:variant>
        <vt:i4>164</vt:i4>
      </vt:variant>
      <vt:variant>
        <vt:i4>0</vt:i4>
      </vt:variant>
      <vt:variant>
        <vt:i4>5</vt:i4>
      </vt:variant>
      <vt:variant>
        <vt:lpwstr/>
      </vt:variant>
      <vt:variant>
        <vt:lpwstr>_Toc97726931</vt:lpwstr>
      </vt:variant>
      <vt:variant>
        <vt:i4>1769531</vt:i4>
      </vt:variant>
      <vt:variant>
        <vt:i4>158</vt:i4>
      </vt:variant>
      <vt:variant>
        <vt:i4>0</vt:i4>
      </vt:variant>
      <vt:variant>
        <vt:i4>5</vt:i4>
      </vt:variant>
      <vt:variant>
        <vt:lpwstr/>
      </vt:variant>
      <vt:variant>
        <vt:lpwstr>_Toc97726930</vt:lpwstr>
      </vt:variant>
      <vt:variant>
        <vt:i4>1179706</vt:i4>
      </vt:variant>
      <vt:variant>
        <vt:i4>152</vt:i4>
      </vt:variant>
      <vt:variant>
        <vt:i4>0</vt:i4>
      </vt:variant>
      <vt:variant>
        <vt:i4>5</vt:i4>
      </vt:variant>
      <vt:variant>
        <vt:lpwstr/>
      </vt:variant>
      <vt:variant>
        <vt:lpwstr>_Toc97726929</vt:lpwstr>
      </vt:variant>
      <vt:variant>
        <vt:i4>1245242</vt:i4>
      </vt:variant>
      <vt:variant>
        <vt:i4>146</vt:i4>
      </vt:variant>
      <vt:variant>
        <vt:i4>0</vt:i4>
      </vt:variant>
      <vt:variant>
        <vt:i4>5</vt:i4>
      </vt:variant>
      <vt:variant>
        <vt:lpwstr/>
      </vt:variant>
      <vt:variant>
        <vt:lpwstr>_Toc97726928</vt:lpwstr>
      </vt:variant>
      <vt:variant>
        <vt:i4>1835066</vt:i4>
      </vt:variant>
      <vt:variant>
        <vt:i4>140</vt:i4>
      </vt:variant>
      <vt:variant>
        <vt:i4>0</vt:i4>
      </vt:variant>
      <vt:variant>
        <vt:i4>5</vt:i4>
      </vt:variant>
      <vt:variant>
        <vt:lpwstr/>
      </vt:variant>
      <vt:variant>
        <vt:lpwstr>_Toc97726927</vt:lpwstr>
      </vt:variant>
      <vt:variant>
        <vt:i4>1900602</vt:i4>
      </vt:variant>
      <vt:variant>
        <vt:i4>134</vt:i4>
      </vt:variant>
      <vt:variant>
        <vt:i4>0</vt:i4>
      </vt:variant>
      <vt:variant>
        <vt:i4>5</vt:i4>
      </vt:variant>
      <vt:variant>
        <vt:lpwstr/>
      </vt:variant>
      <vt:variant>
        <vt:lpwstr>_Toc97726926</vt:lpwstr>
      </vt:variant>
      <vt:variant>
        <vt:i4>1966138</vt:i4>
      </vt:variant>
      <vt:variant>
        <vt:i4>128</vt:i4>
      </vt:variant>
      <vt:variant>
        <vt:i4>0</vt:i4>
      </vt:variant>
      <vt:variant>
        <vt:i4>5</vt:i4>
      </vt:variant>
      <vt:variant>
        <vt:lpwstr/>
      </vt:variant>
      <vt:variant>
        <vt:lpwstr>_Toc97726925</vt:lpwstr>
      </vt:variant>
      <vt:variant>
        <vt:i4>2031674</vt:i4>
      </vt:variant>
      <vt:variant>
        <vt:i4>122</vt:i4>
      </vt:variant>
      <vt:variant>
        <vt:i4>0</vt:i4>
      </vt:variant>
      <vt:variant>
        <vt:i4>5</vt:i4>
      </vt:variant>
      <vt:variant>
        <vt:lpwstr/>
      </vt:variant>
      <vt:variant>
        <vt:lpwstr>_Toc97726924</vt:lpwstr>
      </vt:variant>
      <vt:variant>
        <vt:i4>1572922</vt:i4>
      </vt:variant>
      <vt:variant>
        <vt:i4>116</vt:i4>
      </vt:variant>
      <vt:variant>
        <vt:i4>0</vt:i4>
      </vt:variant>
      <vt:variant>
        <vt:i4>5</vt:i4>
      </vt:variant>
      <vt:variant>
        <vt:lpwstr/>
      </vt:variant>
      <vt:variant>
        <vt:lpwstr>_Toc97726923</vt:lpwstr>
      </vt:variant>
      <vt:variant>
        <vt:i4>1638458</vt:i4>
      </vt:variant>
      <vt:variant>
        <vt:i4>110</vt:i4>
      </vt:variant>
      <vt:variant>
        <vt:i4>0</vt:i4>
      </vt:variant>
      <vt:variant>
        <vt:i4>5</vt:i4>
      </vt:variant>
      <vt:variant>
        <vt:lpwstr/>
      </vt:variant>
      <vt:variant>
        <vt:lpwstr>_Toc97726922</vt:lpwstr>
      </vt:variant>
      <vt:variant>
        <vt:i4>1703994</vt:i4>
      </vt:variant>
      <vt:variant>
        <vt:i4>104</vt:i4>
      </vt:variant>
      <vt:variant>
        <vt:i4>0</vt:i4>
      </vt:variant>
      <vt:variant>
        <vt:i4>5</vt:i4>
      </vt:variant>
      <vt:variant>
        <vt:lpwstr/>
      </vt:variant>
      <vt:variant>
        <vt:lpwstr>_Toc97726921</vt:lpwstr>
      </vt:variant>
      <vt:variant>
        <vt:i4>1769530</vt:i4>
      </vt:variant>
      <vt:variant>
        <vt:i4>98</vt:i4>
      </vt:variant>
      <vt:variant>
        <vt:i4>0</vt:i4>
      </vt:variant>
      <vt:variant>
        <vt:i4>5</vt:i4>
      </vt:variant>
      <vt:variant>
        <vt:lpwstr/>
      </vt:variant>
      <vt:variant>
        <vt:lpwstr>_Toc97726920</vt:lpwstr>
      </vt:variant>
      <vt:variant>
        <vt:i4>1179705</vt:i4>
      </vt:variant>
      <vt:variant>
        <vt:i4>92</vt:i4>
      </vt:variant>
      <vt:variant>
        <vt:i4>0</vt:i4>
      </vt:variant>
      <vt:variant>
        <vt:i4>5</vt:i4>
      </vt:variant>
      <vt:variant>
        <vt:lpwstr/>
      </vt:variant>
      <vt:variant>
        <vt:lpwstr>_Toc97726919</vt:lpwstr>
      </vt:variant>
      <vt:variant>
        <vt:i4>1245241</vt:i4>
      </vt:variant>
      <vt:variant>
        <vt:i4>86</vt:i4>
      </vt:variant>
      <vt:variant>
        <vt:i4>0</vt:i4>
      </vt:variant>
      <vt:variant>
        <vt:i4>5</vt:i4>
      </vt:variant>
      <vt:variant>
        <vt:lpwstr/>
      </vt:variant>
      <vt:variant>
        <vt:lpwstr>_Toc97726918</vt:lpwstr>
      </vt:variant>
      <vt:variant>
        <vt:i4>1835065</vt:i4>
      </vt:variant>
      <vt:variant>
        <vt:i4>80</vt:i4>
      </vt:variant>
      <vt:variant>
        <vt:i4>0</vt:i4>
      </vt:variant>
      <vt:variant>
        <vt:i4>5</vt:i4>
      </vt:variant>
      <vt:variant>
        <vt:lpwstr/>
      </vt:variant>
      <vt:variant>
        <vt:lpwstr>_Toc97726917</vt:lpwstr>
      </vt:variant>
      <vt:variant>
        <vt:i4>1900601</vt:i4>
      </vt:variant>
      <vt:variant>
        <vt:i4>74</vt:i4>
      </vt:variant>
      <vt:variant>
        <vt:i4>0</vt:i4>
      </vt:variant>
      <vt:variant>
        <vt:i4>5</vt:i4>
      </vt:variant>
      <vt:variant>
        <vt:lpwstr/>
      </vt:variant>
      <vt:variant>
        <vt:lpwstr>_Toc97726916</vt:lpwstr>
      </vt:variant>
      <vt:variant>
        <vt:i4>1966137</vt:i4>
      </vt:variant>
      <vt:variant>
        <vt:i4>68</vt:i4>
      </vt:variant>
      <vt:variant>
        <vt:i4>0</vt:i4>
      </vt:variant>
      <vt:variant>
        <vt:i4>5</vt:i4>
      </vt:variant>
      <vt:variant>
        <vt:lpwstr/>
      </vt:variant>
      <vt:variant>
        <vt:lpwstr>_Toc97726915</vt:lpwstr>
      </vt:variant>
      <vt:variant>
        <vt:i4>2031673</vt:i4>
      </vt:variant>
      <vt:variant>
        <vt:i4>62</vt:i4>
      </vt:variant>
      <vt:variant>
        <vt:i4>0</vt:i4>
      </vt:variant>
      <vt:variant>
        <vt:i4>5</vt:i4>
      </vt:variant>
      <vt:variant>
        <vt:lpwstr/>
      </vt:variant>
      <vt:variant>
        <vt:lpwstr>_Toc97726914</vt:lpwstr>
      </vt:variant>
      <vt:variant>
        <vt:i4>1572921</vt:i4>
      </vt:variant>
      <vt:variant>
        <vt:i4>56</vt:i4>
      </vt:variant>
      <vt:variant>
        <vt:i4>0</vt:i4>
      </vt:variant>
      <vt:variant>
        <vt:i4>5</vt:i4>
      </vt:variant>
      <vt:variant>
        <vt:lpwstr/>
      </vt:variant>
      <vt:variant>
        <vt:lpwstr>_Toc97726913</vt:lpwstr>
      </vt:variant>
      <vt:variant>
        <vt:i4>1638457</vt:i4>
      </vt:variant>
      <vt:variant>
        <vt:i4>50</vt:i4>
      </vt:variant>
      <vt:variant>
        <vt:i4>0</vt:i4>
      </vt:variant>
      <vt:variant>
        <vt:i4>5</vt:i4>
      </vt:variant>
      <vt:variant>
        <vt:lpwstr/>
      </vt:variant>
      <vt:variant>
        <vt:lpwstr>_Toc97726912</vt:lpwstr>
      </vt:variant>
      <vt:variant>
        <vt:i4>1703993</vt:i4>
      </vt:variant>
      <vt:variant>
        <vt:i4>44</vt:i4>
      </vt:variant>
      <vt:variant>
        <vt:i4>0</vt:i4>
      </vt:variant>
      <vt:variant>
        <vt:i4>5</vt:i4>
      </vt:variant>
      <vt:variant>
        <vt:lpwstr/>
      </vt:variant>
      <vt:variant>
        <vt:lpwstr>_Toc97726911</vt:lpwstr>
      </vt:variant>
      <vt:variant>
        <vt:i4>1769529</vt:i4>
      </vt:variant>
      <vt:variant>
        <vt:i4>38</vt:i4>
      </vt:variant>
      <vt:variant>
        <vt:i4>0</vt:i4>
      </vt:variant>
      <vt:variant>
        <vt:i4>5</vt:i4>
      </vt:variant>
      <vt:variant>
        <vt:lpwstr/>
      </vt:variant>
      <vt:variant>
        <vt:lpwstr>_Toc97726910</vt:lpwstr>
      </vt:variant>
      <vt:variant>
        <vt:i4>1179704</vt:i4>
      </vt:variant>
      <vt:variant>
        <vt:i4>32</vt:i4>
      </vt:variant>
      <vt:variant>
        <vt:i4>0</vt:i4>
      </vt:variant>
      <vt:variant>
        <vt:i4>5</vt:i4>
      </vt:variant>
      <vt:variant>
        <vt:lpwstr/>
      </vt:variant>
      <vt:variant>
        <vt:lpwstr>_Toc97726909</vt:lpwstr>
      </vt:variant>
      <vt:variant>
        <vt:i4>1245240</vt:i4>
      </vt:variant>
      <vt:variant>
        <vt:i4>26</vt:i4>
      </vt:variant>
      <vt:variant>
        <vt:i4>0</vt:i4>
      </vt:variant>
      <vt:variant>
        <vt:i4>5</vt:i4>
      </vt:variant>
      <vt:variant>
        <vt:lpwstr/>
      </vt:variant>
      <vt:variant>
        <vt:lpwstr>_Toc97726908</vt:lpwstr>
      </vt:variant>
      <vt:variant>
        <vt:i4>1835064</vt:i4>
      </vt:variant>
      <vt:variant>
        <vt:i4>20</vt:i4>
      </vt:variant>
      <vt:variant>
        <vt:i4>0</vt:i4>
      </vt:variant>
      <vt:variant>
        <vt:i4>5</vt:i4>
      </vt:variant>
      <vt:variant>
        <vt:lpwstr/>
      </vt:variant>
      <vt:variant>
        <vt:lpwstr>_Toc97726907</vt:lpwstr>
      </vt:variant>
      <vt:variant>
        <vt:i4>1900600</vt:i4>
      </vt:variant>
      <vt:variant>
        <vt:i4>14</vt:i4>
      </vt:variant>
      <vt:variant>
        <vt:i4>0</vt:i4>
      </vt:variant>
      <vt:variant>
        <vt:i4>5</vt:i4>
      </vt:variant>
      <vt:variant>
        <vt:lpwstr/>
      </vt:variant>
      <vt:variant>
        <vt:lpwstr>_Toc97726906</vt:lpwstr>
      </vt:variant>
      <vt:variant>
        <vt:i4>1966136</vt:i4>
      </vt:variant>
      <vt:variant>
        <vt:i4>8</vt:i4>
      </vt:variant>
      <vt:variant>
        <vt:i4>0</vt:i4>
      </vt:variant>
      <vt:variant>
        <vt:i4>5</vt:i4>
      </vt:variant>
      <vt:variant>
        <vt:lpwstr/>
      </vt:variant>
      <vt:variant>
        <vt:lpwstr>_Toc97726905</vt:lpwstr>
      </vt:variant>
      <vt:variant>
        <vt:i4>2031672</vt:i4>
      </vt:variant>
      <vt:variant>
        <vt:i4>2</vt:i4>
      </vt:variant>
      <vt:variant>
        <vt:i4>0</vt:i4>
      </vt:variant>
      <vt:variant>
        <vt:i4>5</vt:i4>
      </vt:variant>
      <vt:variant>
        <vt:lpwstr/>
      </vt:variant>
      <vt:variant>
        <vt:lpwstr>_Toc97726904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Brophy</dc:creator>
  <cp:keywords/>
  <dc:description/>
  <cp:lastModifiedBy>Eamonn Hunt</cp:lastModifiedBy>
  <cp:revision>2</cp:revision>
  <cp:lastPrinted>2022-04-04T08:59:00Z</cp:lastPrinted>
  <dcterms:created xsi:type="dcterms:W3CDTF">2022-04-19T11:12:00Z</dcterms:created>
  <dcterms:modified xsi:type="dcterms:W3CDTF">2022-04-19T11:12:00Z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0x010100CE76C6493B85864DA227531F3A592216</vt:lpwstr>
  </property>
</Properties>
</file>